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FC" w:rsidRDefault="00E517FC" w:rsidP="00AF1E6F">
      <w:pPr>
        <w:jc w:val="both"/>
        <w:rPr>
          <w:b/>
        </w:rPr>
      </w:pPr>
      <w:bookmarkStart w:id="0" w:name="_GoBack"/>
      <w:bookmarkEnd w:id="0"/>
    </w:p>
    <w:p w:rsidR="00AF1E6F" w:rsidRPr="00E11570" w:rsidRDefault="00AF1E6F" w:rsidP="00AF1E6F">
      <w:pPr>
        <w:jc w:val="both"/>
        <w:rPr>
          <w:b/>
        </w:rPr>
      </w:pPr>
      <w:r w:rsidRPr="00E11570">
        <w:rPr>
          <w:b/>
        </w:rPr>
        <w:t xml:space="preserve">NASLOVNA STRAN Z OSNOVNIMI PODATKI O NAČRTU </w:t>
      </w:r>
    </w:p>
    <w:tbl>
      <w:tblPr>
        <w:tblW w:w="9351" w:type="dxa"/>
        <w:jc w:val="center"/>
        <w:tblInd w:w="7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1"/>
      </w:tblGrid>
      <w:tr w:rsidR="00AF1E6F">
        <w:trPr>
          <w:trHeight w:val="2964"/>
          <w:jc w:val="center"/>
        </w:trPr>
        <w:tc>
          <w:tcPr>
            <w:tcW w:w="9351" w:type="dxa"/>
            <w:tcBorders>
              <w:top w:val="single" w:sz="4" w:space="0" w:color="auto"/>
              <w:left w:val="single" w:sz="4" w:space="0" w:color="auto"/>
              <w:bottom w:val="nil"/>
              <w:right w:val="single" w:sz="4" w:space="0" w:color="auto"/>
            </w:tcBorders>
          </w:tcPr>
          <w:p w:rsidR="00AF1E6F" w:rsidRDefault="00AF1E6F" w:rsidP="00AF1E6F">
            <w:pPr>
              <w:pStyle w:val="Telobesedila3"/>
              <w:jc w:val="center"/>
            </w:pPr>
          </w:p>
          <w:p w:rsidR="00AF1E6F" w:rsidRDefault="00776BEE" w:rsidP="00AF1E6F">
            <w:pPr>
              <w:pStyle w:val="Telobesedila3"/>
              <w:jc w:val="center"/>
            </w:pPr>
            <w:r>
              <w:t>ŠTEVILČNA OZNAKA NAČRTA IN VRSTA NAČRTA</w:t>
            </w:r>
            <w:r w:rsidR="00AF1E6F">
              <w:t>:</w:t>
            </w:r>
          </w:p>
          <w:p w:rsidR="00AF1E6F" w:rsidRDefault="00AF1E6F" w:rsidP="00AF1E6F">
            <w:pPr>
              <w:pStyle w:val="Telobesedila3"/>
              <w:jc w:val="center"/>
            </w:pPr>
          </w:p>
          <w:p w:rsidR="00AF1E6F" w:rsidRDefault="00AF1E6F" w:rsidP="00AF1E6F">
            <w:pPr>
              <w:pStyle w:val="Golobesedilo"/>
              <w:jc w:val="center"/>
              <w:rPr>
                <w:rFonts w:ascii="Times New Roman" w:hAnsi="Times New Roman"/>
                <w:b/>
                <w:sz w:val="24"/>
              </w:rPr>
            </w:pPr>
            <w:r w:rsidRPr="003F0278">
              <w:rPr>
                <w:rFonts w:ascii="Times New Roman" w:hAnsi="Times New Roman"/>
                <w:b/>
                <w:sz w:val="24"/>
              </w:rPr>
              <w:t>NAČRT STROJNIH INŠTALACIJ IN STROJNE OPREME  »5</w:t>
            </w:r>
            <w:r w:rsidR="00965955">
              <w:rPr>
                <w:rFonts w:ascii="Times New Roman" w:hAnsi="Times New Roman"/>
                <w:b/>
                <w:sz w:val="24"/>
              </w:rPr>
              <w:t>/</w:t>
            </w:r>
            <w:r w:rsidR="00DB3C22">
              <w:rPr>
                <w:rFonts w:ascii="Times New Roman" w:hAnsi="Times New Roman"/>
                <w:b/>
                <w:sz w:val="24"/>
              </w:rPr>
              <w:t>3</w:t>
            </w:r>
            <w:r w:rsidRPr="003F0278">
              <w:rPr>
                <w:rFonts w:ascii="Times New Roman" w:hAnsi="Times New Roman"/>
                <w:b/>
                <w:sz w:val="24"/>
              </w:rPr>
              <w:t>«</w:t>
            </w:r>
          </w:p>
          <w:p w:rsidR="00965955" w:rsidRPr="00965955" w:rsidRDefault="00965955" w:rsidP="00AF1E6F">
            <w:pPr>
              <w:pStyle w:val="Golobesedilo"/>
              <w:jc w:val="center"/>
              <w:rPr>
                <w:rFonts w:ascii="Times New Roman" w:hAnsi="Times New Roman"/>
                <w:sz w:val="24"/>
              </w:rPr>
            </w:pPr>
            <w:r w:rsidRPr="00965955">
              <w:rPr>
                <w:rFonts w:ascii="Times New Roman" w:hAnsi="Times New Roman"/>
                <w:sz w:val="24"/>
              </w:rPr>
              <w:t xml:space="preserve">Zvezek </w:t>
            </w:r>
            <w:r w:rsidR="00DB3C22">
              <w:rPr>
                <w:rFonts w:ascii="Times New Roman" w:hAnsi="Times New Roman"/>
                <w:sz w:val="24"/>
              </w:rPr>
              <w:t>3</w:t>
            </w:r>
            <w:r w:rsidRPr="00965955">
              <w:rPr>
                <w:rFonts w:ascii="Times New Roman" w:hAnsi="Times New Roman"/>
                <w:sz w:val="24"/>
              </w:rPr>
              <w:t xml:space="preserve"> » </w:t>
            </w:r>
            <w:r w:rsidR="00DB3C22">
              <w:rPr>
                <w:rFonts w:ascii="Times New Roman" w:hAnsi="Times New Roman"/>
                <w:sz w:val="24"/>
              </w:rPr>
              <w:t>Prestavitev vodovoda in plinovoda</w:t>
            </w:r>
            <w:r w:rsidRPr="00965955">
              <w:rPr>
                <w:rFonts w:ascii="Times New Roman" w:hAnsi="Times New Roman"/>
                <w:sz w:val="24"/>
              </w:rPr>
              <w:t>«</w:t>
            </w:r>
          </w:p>
          <w:p w:rsidR="00AF1E6F" w:rsidRDefault="00AF1E6F" w:rsidP="00AF1E6F">
            <w:pPr>
              <w:pStyle w:val="Telobesedila3"/>
              <w:jc w:val="center"/>
            </w:pPr>
          </w:p>
          <w:p w:rsidR="00776BEE" w:rsidRDefault="00776BEE" w:rsidP="00776BEE">
            <w:pPr>
              <w:pStyle w:val="Telobesedila3"/>
              <w:jc w:val="center"/>
              <w:rPr>
                <w:b/>
              </w:rPr>
            </w:pPr>
            <w:r>
              <w:t>INVESTITOR:</w:t>
            </w:r>
          </w:p>
          <w:p w:rsidR="000D364C" w:rsidRDefault="00E26E6D" w:rsidP="008B73F1">
            <w:pPr>
              <w:jc w:val="center"/>
              <w:rPr>
                <w:b/>
                <w:color w:val="000000"/>
                <w:sz w:val="28"/>
                <w:szCs w:val="28"/>
              </w:rPr>
            </w:pPr>
            <w:r>
              <w:rPr>
                <w:b/>
                <w:color w:val="000000"/>
                <w:sz w:val="28"/>
                <w:szCs w:val="28"/>
              </w:rPr>
              <w:t>MESTNA OBČINA NOVO MESTO</w:t>
            </w:r>
          </w:p>
          <w:p w:rsidR="001926CB" w:rsidRPr="006D4180" w:rsidRDefault="00E26E6D" w:rsidP="008B73F1">
            <w:pPr>
              <w:jc w:val="center"/>
              <w:rPr>
                <w:b/>
                <w:color w:val="000000"/>
                <w:sz w:val="28"/>
                <w:szCs w:val="28"/>
              </w:rPr>
            </w:pPr>
            <w:r>
              <w:rPr>
                <w:rStyle w:val="Krepko"/>
              </w:rPr>
              <w:t>Seidlova cesta 1, Novo Mesto</w:t>
            </w:r>
          </w:p>
        </w:tc>
      </w:tr>
      <w:tr w:rsidR="00AF1E6F">
        <w:trPr>
          <w:jc w:val="center"/>
        </w:trPr>
        <w:tc>
          <w:tcPr>
            <w:tcW w:w="9351" w:type="dxa"/>
            <w:tcBorders>
              <w:top w:val="nil"/>
            </w:tcBorders>
          </w:tcPr>
          <w:p w:rsidR="00AF1E6F" w:rsidRDefault="00AF1E6F" w:rsidP="006D4180">
            <w:pPr>
              <w:pStyle w:val="Telobesedila3"/>
              <w:jc w:val="center"/>
            </w:pPr>
          </w:p>
          <w:p w:rsidR="00AF1E6F" w:rsidRDefault="00AF1E6F" w:rsidP="006D4180">
            <w:pPr>
              <w:pStyle w:val="Telobesedila3"/>
              <w:jc w:val="center"/>
            </w:pPr>
            <w:r>
              <w:t>OBJEKT:</w:t>
            </w:r>
          </w:p>
          <w:p w:rsidR="00E979E4" w:rsidRPr="00460A62" w:rsidRDefault="00E979E4" w:rsidP="00E979E4">
            <w:pPr>
              <w:autoSpaceDE w:val="0"/>
              <w:jc w:val="center"/>
              <w:rPr>
                <w:b/>
                <w:sz w:val="28"/>
                <w:szCs w:val="28"/>
              </w:rPr>
            </w:pPr>
            <w:r w:rsidRPr="00460A62">
              <w:rPr>
                <w:b/>
                <w:sz w:val="26"/>
                <w:szCs w:val="26"/>
              </w:rPr>
              <w:t>UREDITEV MESTNE TRŽNICE</w:t>
            </w:r>
          </w:p>
          <w:p w:rsidR="00E979E4" w:rsidRPr="00460A62" w:rsidRDefault="00E979E4" w:rsidP="00E979E4">
            <w:pPr>
              <w:jc w:val="center"/>
              <w:rPr>
                <w:b/>
              </w:rPr>
            </w:pPr>
            <w:r w:rsidRPr="00460A62">
              <w:rPr>
                <w:b/>
              </w:rPr>
              <w:t>1. faza: " UREDITEV MESTNE TRŽNICE V NOVEM MESTU"</w:t>
            </w:r>
          </w:p>
          <w:p w:rsidR="00E979E4" w:rsidRPr="00460A62" w:rsidRDefault="00E979E4" w:rsidP="00E979E4">
            <w:pPr>
              <w:ind w:left="2044"/>
              <w:jc w:val="center"/>
              <w:rPr>
                <w:b/>
              </w:rPr>
            </w:pPr>
            <w:r w:rsidRPr="00460A62">
              <w:rPr>
                <w:b/>
              </w:rPr>
              <w:t>2. faza: " RAZŠIRITEV MESTNE TRŽNICE "</w:t>
            </w:r>
          </w:p>
          <w:p w:rsidR="00AF1E6F" w:rsidRPr="006D4180" w:rsidRDefault="00E979E4" w:rsidP="00E979E4">
            <w:pPr>
              <w:pStyle w:val="Telobesedila3"/>
              <w:jc w:val="center"/>
              <w:rPr>
                <w:rFonts w:cs="Arial"/>
                <w:b/>
                <w:sz w:val="28"/>
                <w:szCs w:val="28"/>
              </w:rPr>
            </w:pPr>
            <w:r w:rsidRPr="00460A62">
              <w:rPr>
                <w:b/>
              </w:rPr>
              <w:t>3. faza: " FLORJANOV TRG</w:t>
            </w:r>
          </w:p>
        </w:tc>
      </w:tr>
      <w:tr w:rsidR="00AF1E6F">
        <w:trPr>
          <w:jc w:val="center"/>
        </w:trPr>
        <w:tc>
          <w:tcPr>
            <w:tcW w:w="9351" w:type="dxa"/>
          </w:tcPr>
          <w:p w:rsidR="00AF1E6F" w:rsidRDefault="00AF1E6F" w:rsidP="00AF1E6F">
            <w:pPr>
              <w:pStyle w:val="Telobesedila3"/>
              <w:jc w:val="center"/>
              <w:rPr>
                <w:sz w:val="32"/>
              </w:rPr>
            </w:pPr>
          </w:p>
          <w:p w:rsidR="00776BEE" w:rsidRDefault="00776BEE" w:rsidP="00776BEE">
            <w:pPr>
              <w:pStyle w:val="Telobesedila3"/>
              <w:jc w:val="center"/>
              <w:rPr>
                <w:szCs w:val="22"/>
              </w:rPr>
            </w:pPr>
            <w:r>
              <w:rPr>
                <w:szCs w:val="22"/>
              </w:rPr>
              <w:t xml:space="preserve">VRSTA PROJEKTNE DOKUMENTACIJE </w:t>
            </w:r>
          </w:p>
          <w:p w:rsidR="0000067D" w:rsidRPr="003F0278" w:rsidRDefault="00965955" w:rsidP="0000067D">
            <w:pPr>
              <w:jc w:val="center"/>
              <w:rPr>
                <w:b/>
              </w:rPr>
            </w:pPr>
            <w:r>
              <w:rPr>
                <w:b/>
              </w:rPr>
              <w:t xml:space="preserve">Projekt za </w:t>
            </w:r>
            <w:r w:rsidR="0022217D">
              <w:rPr>
                <w:b/>
              </w:rPr>
              <w:t>izvedbo</w:t>
            </w:r>
            <w:r>
              <w:rPr>
                <w:b/>
              </w:rPr>
              <w:t xml:space="preserve"> (P</w:t>
            </w:r>
            <w:r w:rsidR="0022217D">
              <w:rPr>
                <w:b/>
              </w:rPr>
              <w:t>ZI</w:t>
            </w:r>
            <w:r>
              <w:rPr>
                <w:b/>
              </w:rPr>
              <w:t>)</w:t>
            </w:r>
          </w:p>
          <w:p w:rsidR="00AF1E6F" w:rsidRPr="00C2462E" w:rsidRDefault="00AF1E6F" w:rsidP="00AF1E6F">
            <w:pPr>
              <w:jc w:val="center"/>
              <w:rPr>
                <w:b/>
                <w:color w:val="000000"/>
              </w:rPr>
            </w:pPr>
          </w:p>
        </w:tc>
      </w:tr>
      <w:tr w:rsidR="00AF1E6F">
        <w:trPr>
          <w:jc w:val="center"/>
        </w:trPr>
        <w:tc>
          <w:tcPr>
            <w:tcW w:w="9351" w:type="dxa"/>
          </w:tcPr>
          <w:p w:rsidR="00AF1E6F" w:rsidRDefault="00AF1E6F" w:rsidP="00AF1E6F">
            <w:pPr>
              <w:pStyle w:val="Telobesedila3"/>
            </w:pPr>
          </w:p>
          <w:p w:rsidR="00AF1E6F" w:rsidRDefault="00AF1E6F" w:rsidP="00AF1E6F">
            <w:pPr>
              <w:pStyle w:val="Telobesedila3"/>
              <w:jc w:val="center"/>
            </w:pPr>
            <w:r>
              <w:t>ZA GRADNJO:</w:t>
            </w:r>
          </w:p>
          <w:p w:rsidR="00AF1E6F" w:rsidRPr="009C3B4E" w:rsidRDefault="00CE0955" w:rsidP="00AF1E6F">
            <w:pPr>
              <w:jc w:val="center"/>
              <w:rPr>
                <w:b/>
                <w:color w:val="000000"/>
                <w:szCs w:val="24"/>
              </w:rPr>
            </w:pPr>
            <w:r>
              <w:t>novogradnja,rekonstrukcija</w:t>
            </w:r>
          </w:p>
        </w:tc>
      </w:tr>
      <w:tr w:rsidR="00AF1E6F">
        <w:trPr>
          <w:jc w:val="center"/>
        </w:trPr>
        <w:tc>
          <w:tcPr>
            <w:tcW w:w="9351" w:type="dxa"/>
          </w:tcPr>
          <w:p w:rsidR="00AF1E6F" w:rsidRDefault="00AF1E6F" w:rsidP="00AF1E6F">
            <w:pPr>
              <w:pStyle w:val="Telobesedila3"/>
              <w:jc w:val="center"/>
            </w:pPr>
          </w:p>
          <w:p w:rsidR="00AF1E6F" w:rsidRDefault="00AF1E6F" w:rsidP="00AF1E6F">
            <w:pPr>
              <w:pStyle w:val="Telobesedila3"/>
              <w:jc w:val="center"/>
            </w:pPr>
            <w:r>
              <w:t>PROJEKTANT:</w:t>
            </w:r>
          </w:p>
          <w:p w:rsidR="00AF1E6F" w:rsidRDefault="00E517FC" w:rsidP="00AF1E6F">
            <w:pPr>
              <w:pStyle w:val="Telobesedila3"/>
              <w:jc w:val="center"/>
              <w:rPr>
                <w:b/>
              </w:rPr>
            </w:pPr>
            <w:r>
              <w:rPr>
                <w:b/>
              </w:rPr>
              <w:t>REM PROJEKT d.o.o.</w:t>
            </w:r>
          </w:p>
          <w:p w:rsidR="00AF1E6F" w:rsidRPr="00CE0955" w:rsidRDefault="00E517FC" w:rsidP="00CE0955">
            <w:pPr>
              <w:pStyle w:val="Telobesedila3"/>
              <w:jc w:val="center"/>
              <w:rPr>
                <w:b/>
              </w:rPr>
            </w:pPr>
            <w:r>
              <w:rPr>
                <w:b/>
              </w:rPr>
              <w:t>Podvin 102, Žalec</w:t>
            </w:r>
          </w:p>
        </w:tc>
      </w:tr>
      <w:tr w:rsidR="00AF1E6F">
        <w:trPr>
          <w:jc w:val="center"/>
        </w:trPr>
        <w:tc>
          <w:tcPr>
            <w:tcW w:w="9351" w:type="dxa"/>
          </w:tcPr>
          <w:p w:rsidR="00AF1E6F" w:rsidRDefault="00AF1E6F" w:rsidP="00AF1E6F">
            <w:pPr>
              <w:pStyle w:val="Telobesedila3"/>
              <w:jc w:val="center"/>
            </w:pPr>
          </w:p>
          <w:p w:rsidR="00AF1E6F" w:rsidRPr="00E11570" w:rsidRDefault="00AF1E6F" w:rsidP="00AF1E6F">
            <w:pPr>
              <w:pStyle w:val="Telobesedila3"/>
              <w:jc w:val="center"/>
            </w:pPr>
            <w:r w:rsidRPr="00E11570">
              <w:t>ODGOVORNI PROJEKTANT:</w:t>
            </w:r>
          </w:p>
          <w:p w:rsidR="00AF1E6F" w:rsidRDefault="00AF1E6F" w:rsidP="00AF1E6F">
            <w:pPr>
              <w:jc w:val="center"/>
              <w:rPr>
                <w:b/>
              </w:rPr>
            </w:pPr>
            <w:r w:rsidRPr="003F0278">
              <w:rPr>
                <w:b/>
              </w:rPr>
              <w:t xml:space="preserve">Maksimiljan Rozman </w:t>
            </w:r>
          </w:p>
          <w:p w:rsidR="00AF1E6F" w:rsidRPr="003F0278" w:rsidRDefault="00AF1E6F" w:rsidP="00AF1E6F">
            <w:pPr>
              <w:jc w:val="center"/>
              <w:rPr>
                <w:b/>
              </w:rPr>
            </w:pPr>
            <w:r w:rsidRPr="003F0278">
              <w:rPr>
                <w:b/>
              </w:rPr>
              <w:t>u.d.i.s.</w:t>
            </w:r>
          </w:p>
          <w:p w:rsidR="00AF1E6F" w:rsidRPr="00E11570" w:rsidRDefault="00AF1E6F" w:rsidP="00AF1E6F">
            <w:pPr>
              <w:jc w:val="center"/>
              <w:rPr>
                <w:b/>
              </w:rPr>
            </w:pPr>
            <w:r w:rsidRPr="004A6F8A">
              <w:rPr>
                <w:b/>
              </w:rPr>
              <w:t>S – 0082</w:t>
            </w:r>
          </w:p>
        </w:tc>
      </w:tr>
      <w:tr w:rsidR="00776BEE">
        <w:trPr>
          <w:jc w:val="center"/>
        </w:trPr>
        <w:tc>
          <w:tcPr>
            <w:tcW w:w="9351" w:type="dxa"/>
          </w:tcPr>
          <w:p w:rsidR="00776BEE" w:rsidRDefault="00776BEE" w:rsidP="000E366A">
            <w:pPr>
              <w:pStyle w:val="Telobesedila3"/>
              <w:jc w:val="center"/>
            </w:pPr>
          </w:p>
          <w:p w:rsidR="00776BEE" w:rsidRDefault="00776BEE" w:rsidP="000E366A">
            <w:pPr>
              <w:pStyle w:val="Telobesedila3"/>
              <w:jc w:val="center"/>
            </w:pPr>
            <w:r>
              <w:t>ŠTEVILKA, KRAJ IN DATUM IZDELAVE NAČRTA:</w:t>
            </w:r>
          </w:p>
          <w:p w:rsidR="00776BEE" w:rsidRDefault="005D540F" w:rsidP="000E366A">
            <w:pPr>
              <w:pStyle w:val="Telobesedila3"/>
              <w:jc w:val="center"/>
              <w:rPr>
                <w:b/>
              </w:rPr>
            </w:pPr>
            <w:r>
              <w:rPr>
                <w:b/>
              </w:rPr>
              <w:t>REM-</w:t>
            </w:r>
            <w:r w:rsidR="00E26E6D">
              <w:rPr>
                <w:b/>
              </w:rPr>
              <w:t>46</w:t>
            </w:r>
            <w:r>
              <w:rPr>
                <w:b/>
              </w:rPr>
              <w:t>/201</w:t>
            </w:r>
            <w:r w:rsidR="00E26E6D">
              <w:rPr>
                <w:b/>
              </w:rPr>
              <w:t>2</w:t>
            </w:r>
          </w:p>
          <w:p w:rsidR="00776BEE" w:rsidRPr="004A6F8A" w:rsidRDefault="00776BEE" w:rsidP="00455EB8">
            <w:pPr>
              <w:pStyle w:val="Telobesedila3"/>
              <w:jc w:val="center"/>
              <w:rPr>
                <w:b/>
              </w:rPr>
            </w:pPr>
            <w:r w:rsidRPr="004A6F8A">
              <w:rPr>
                <w:b/>
              </w:rPr>
              <w:t>Celje,</w:t>
            </w:r>
            <w:r w:rsidR="00E517FC">
              <w:rPr>
                <w:b/>
              </w:rPr>
              <w:t xml:space="preserve"> </w:t>
            </w:r>
            <w:r w:rsidR="00455EB8">
              <w:rPr>
                <w:b/>
              </w:rPr>
              <w:t>januar 2014</w:t>
            </w:r>
          </w:p>
        </w:tc>
      </w:tr>
      <w:tr w:rsidR="00AF1E6F">
        <w:trPr>
          <w:jc w:val="center"/>
        </w:trPr>
        <w:tc>
          <w:tcPr>
            <w:tcW w:w="9351" w:type="dxa"/>
          </w:tcPr>
          <w:p w:rsidR="00AF1E6F" w:rsidRDefault="00AF1E6F" w:rsidP="00AF1E6F">
            <w:pPr>
              <w:pStyle w:val="Telobesedila3"/>
              <w:jc w:val="center"/>
            </w:pPr>
          </w:p>
          <w:p w:rsidR="00D3427F" w:rsidRDefault="00D3427F" w:rsidP="00D3427F">
            <w:pPr>
              <w:pStyle w:val="Telobesedila3"/>
              <w:jc w:val="center"/>
            </w:pPr>
            <w:r>
              <w:t>ŠTEVILKA PROJEKTA:</w:t>
            </w:r>
          </w:p>
          <w:p w:rsidR="00D3427F" w:rsidRPr="007C22BA" w:rsidRDefault="00D3427F" w:rsidP="00D3427F">
            <w:pPr>
              <w:pStyle w:val="Telobesedila3"/>
              <w:jc w:val="center"/>
              <w:rPr>
                <w:b/>
              </w:rPr>
            </w:pPr>
            <w:r w:rsidRPr="007C22BA">
              <w:rPr>
                <w:b/>
              </w:rPr>
              <w:t>05-2012 PGD</w:t>
            </w:r>
          </w:p>
          <w:p w:rsidR="00E517FC" w:rsidRPr="00E11570" w:rsidRDefault="00E517FC" w:rsidP="00E517FC">
            <w:pPr>
              <w:pStyle w:val="Telobesedila3"/>
              <w:jc w:val="center"/>
            </w:pPr>
            <w:r w:rsidRPr="00E11570">
              <w:t xml:space="preserve">ODGOVORNI </w:t>
            </w:r>
            <w:r>
              <w:t>VODJA PROJEKTA</w:t>
            </w:r>
            <w:r w:rsidRPr="00E11570">
              <w:t>:</w:t>
            </w:r>
          </w:p>
          <w:p w:rsidR="00E26E6D" w:rsidRDefault="00E26E6D" w:rsidP="00E26E6D">
            <w:pPr>
              <w:jc w:val="center"/>
              <w:rPr>
                <w:b/>
              </w:rPr>
            </w:pPr>
            <w:r>
              <w:rPr>
                <w:b/>
              </w:rPr>
              <w:t>Sandi Pirš</w:t>
            </w:r>
          </w:p>
          <w:p w:rsidR="00E26E6D" w:rsidRPr="003F0278" w:rsidRDefault="00E26E6D" w:rsidP="00E26E6D">
            <w:pPr>
              <w:jc w:val="center"/>
              <w:rPr>
                <w:b/>
              </w:rPr>
            </w:pPr>
            <w:r>
              <w:rPr>
                <w:b/>
              </w:rPr>
              <w:t>u.d.i.a.</w:t>
            </w:r>
          </w:p>
          <w:p w:rsidR="00425312" w:rsidRPr="00E11570" w:rsidRDefault="00E26E6D" w:rsidP="00E26E6D">
            <w:pPr>
              <w:jc w:val="center"/>
              <w:rPr>
                <w:b/>
              </w:rPr>
            </w:pPr>
            <w:r>
              <w:rPr>
                <w:b/>
              </w:rPr>
              <w:t>ZAPS A-1344</w:t>
            </w:r>
          </w:p>
        </w:tc>
      </w:tr>
    </w:tbl>
    <w:p w:rsidR="00AF1E6F" w:rsidRDefault="00AF1E6F" w:rsidP="00AF1E6F">
      <w:pPr>
        <w:pStyle w:val="Golobesedilo"/>
        <w:rPr>
          <w:rFonts w:ascii="Arial" w:hAnsi="Arial"/>
          <w:sz w:val="24"/>
        </w:rPr>
      </w:pPr>
    </w:p>
    <w:p w:rsidR="00AF1E6F" w:rsidRDefault="00AF1E6F" w:rsidP="00AF1E6F"/>
    <w:p w:rsidR="00AF1E6F" w:rsidRDefault="003978EB" w:rsidP="00AF1E6F">
      <w:pPr>
        <w:pStyle w:val="Golobesedilo"/>
        <w:pBdr>
          <w:top w:val="single" w:sz="4" w:space="1" w:color="auto"/>
          <w:left w:val="single" w:sz="4" w:space="4" w:color="auto"/>
          <w:bottom w:val="single" w:sz="4" w:space="1" w:color="auto"/>
          <w:right w:val="single" w:sz="4" w:space="4" w:color="auto"/>
        </w:pBdr>
        <w:rPr>
          <w:rFonts w:ascii="Times New Roman" w:hAnsi="Times New Roman"/>
          <w:b/>
          <w:sz w:val="28"/>
          <w:szCs w:val="28"/>
        </w:rPr>
      </w:pPr>
      <w:r>
        <w:rPr>
          <w:rFonts w:ascii="Times New Roman" w:hAnsi="Times New Roman"/>
          <w:b/>
          <w:sz w:val="28"/>
          <w:szCs w:val="28"/>
        </w:rPr>
        <w:lastRenderedPageBreak/>
        <w:t xml:space="preserve">2.0 </w:t>
      </w:r>
      <w:r w:rsidR="00AF1E6F" w:rsidRPr="000D3A01">
        <w:rPr>
          <w:rFonts w:ascii="Times New Roman" w:hAnsi="Times New Roman"/>
          <w:b/>
          <w:sz w:val="28"/>
          <w:szCs w:val="28"/>
        </w:rPr>
        <w:t>KAZALO VSEBINE NAČRTA STROJNIH INŠTALACIJ IN STROJNE OPREME  »5</w:t>
      </w:r>
      <w:r w:rsidR="00965955">
        <w:rPr>
          <w:rFonts w:ascii="Times New Roman" w:hAnsi="Times New Roman"/>
          <w:b/>
          <w:sz w:val="28"/>
          <w:szCs w:val="28"/>
        </w:rPr>
        <w:t>/2</w:t>
      </w:r>
      <w:r w:rsidR="00AF1E6F" w:rsidRPr="000D3A01">
        <w:rPr>
          <w:rFonts w:ascii="Times New Roman" w:hAnsi="Times New Roman"/>
          <w:b/>
          <w:sz w:val="28"/>
          <w:szCs w:val="28"/>
        </w:rPr>
        <w:t>«</w:t>
      </w:r>
      <w:r w:rsidR="00AF1E6F">
        <w:rPr>
          <w:rFonts w:ascii="Times New Roman" w:hAnsi="Times New Roman"/>
          <w:b/>
          <w:sz w:val="28"/>
          <w:szCs w:val="28"/>
        </w:rPr>
        <w:t xml:space="preserve">    </w:t>
      </w:r>
    </w:p>
    <w:p w:rsidR="00AF1E6F" w:rsidRDefault="00AF1E6F" w:rsidP="00AF1E6F">
      <w:pPr>
        <w:pStyle w:val="Golobesedilo"/>
        <w:pBdr>
          <w:top w:val="single" w:sz="4" w:space="1" w:color="auto"/>
          <w:left w:val="single" w:sz="4" w:space="4" w:color="auto"/>
          <w:bottom w:val="single" w:sz="4" w:space="1" w:color="auto"/>
          <w:right w:val="single" w:sz="4" w:space="4" w:color="auto"/>
        </w:pBdr>
        <w:rPr>
          <w:rFonts w:ascii="Times New Roman" w:hAnsi="Times New Roman"/>
          <w:b/>
          <w:sz w:val="28"/>
          <w:szCs w:val="28"/>
        </w:rPr>
      </w:pPr>
      <w:r>
        <w:rPr>
          <w:rFonts w:ascii="Times New Roman" w:hAnsi="Times New Roman"/>
          <w:b/>
          <w:sz w:val="28"/>
          <w:szCs w:val="28"/>
        </w:rPr>
        <w:t xml:space="preserve">Številka načrta </w:t>
      </w:r>
      <w:r>
        <w:rPr>
          <w:rFonts w:ascii="Times New Roman" w:hAnsi="Times New Roman"/>
          <w:b/>
          <w:sz w:val="28"/>
          <w:szCs w:val="28"/>
        </w:rPr>
        <w:tab/>
      </w:r>
      <w:r w:rsidR="005D540F">
        <w:rPr>
          <w:rFonts w:ascii="Times New Roman" w:hAnsi="Times New Roman"/>
          <w:b/>
          <w:sz w:val="28"/>
          <w:szCs w:val="28"/>
        </w:rPr>
        <w:t>REM-</w:t>
      </w:r>
      <w:r w:rsidR="00E26E6D">
        <w:rPr>
          <w:rFonts w:ascii="Times New Roman" w:hAnsi="Times New Roman"/>
          <w:b/>
          <w:sz w:val="28"/>
          <w:szCs w:val="28"/>
        </w:rPr>
        <w:t>46</w:t>
      </w:r>
      <w:r w:rsidR="005D540F">
        <w:rPr>
          <w:rFonts w:ascii="Times New Roman" w:hAnsi="Times New Roman"/>
          <w:b/>
          <w:sz w:val="28"/>
          <w:szCs w:val="28"/>
        </w:rPr>
        <w:t>/201</w:t>
      </w:r>
      <w:r w:rsidR="00E26E6D">
        <w:rPr>
          <w:rFonts w:ascii="Times New Roman" w:hAnsi="Times New Roman"/>
          <w:b/>
          <w:sz w:val="28"/>
          <w:szCs w:val="28"/>
        </w:rPr>
        <w:t>2</w:t>
      </w:r>
    </w:p>
    <w:p w:rsidR="00AF1E6F" w:rsidRDefault="00AF1E6F" w:rsidP="00AF1E6F">
      <w:pPr>
        <w:pStyle w:val="Golobesedilo"/>
        <w:rPr>
          <w:rFonts w:ascii="Times New Roman" w:hAnsi="Times New Roman"/>
          <w:b/>
          <w:sz w:val="28"/>
          <w:szCs w:val="28"/>
        </w:rPr>
      </w:pPr>
    </w:p>
    <w:tbl>
      <w:tblPr>
        <w:tblW w:w="770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
        <w:gridCol w:w="6680"/>
      </w:tblGrid>
      <w:tr w:rsidR="00AF1E6F" w:rsidRPr="000D3A01">
        <w:trPr>
          <w:trHeight w:val="356"/>
        </w:trPr>
        <w:tc>
          <w:tcPr>
            <w:tcW w:w="1020" w:type="dxa"/>
          </w:tcPr>
          <w:p w:rsidR="00AF1E6F" w:rsidRPr="000D3A01" w:rsidRDefault="00AF1E6F" w:rsidP="00AF1E6F">
            <w:pPr>
              <w:pStyle w:val="Golobesedilo"/>
              <w:rPr>
                <w:rFonts w:ascii="Times New Roman" w:hAnsi="Times New Roman"/>
                <w:sz w:val="24"/>
                <w:szCs w:val="24"/>
              </w:rPr>
            </w:pPr>
            <w:r w:rsidRPr="000D3A01">
              <w:rPr>
                <w:rFonts w:ascii="Times New Roman" w:hAnsi="Times New Roman"/>
                <w:sz w:val="24"/>
                <w:szCs w:val="24"/>
              </w:rPr>
              <w:t xml:space="preserve"> 1.</w:t>
            </w:r>
          </w:p>
          <w:p w:rsidR="00AF1E6F" w:rsidRPr="000D3A01" w:rsidRDefault="00AF1E6F" w:rsidP="00AF1E6F">
            <w:pPr>
              <w:pStyle w:val="Golobesedilo"/>
              <w:rPr>
                <w:rFonts w:ascii="Times New Roman" w:hAnsi="Times New Roman"/>
                <w:sz w:val="24"/>
                <w:szCs w:val="24"/>
              </w:rPr>
            </w:pPr>
          </w:p>
        </w:tc>
        <w:tc>
          <w:tcPr>
            <w:tcW w:w="6680" w:type="dxa"/>
          </w:tcPr>
          <w:p w:rsidR="00AF1E6F" w:rsidRPr="000D3A01" w:rsidRDefault="00AF1E6F" w:rsidP="00AF1E6F">
            <w:pPr>
              <w:pStyle w:val="Golobesedilo"/>
              <w:rPr>
                <w:rFonts w:ascii="Times New Roman" w:hAnsi="Times New Roman"/>
                <w:sz w:val="24"/>
                <w:szCs w:val="24"/>
              </w:rPr>
            </w:pPr>
            <w:r>
              <w:rPr>
                <w:rFonts w:ascii="Times New Roman" w:hAnsi="Times New Roman"/>
                <w:sz w:val="24"/>
                <w:szCs w:val="24"/>
              </w:rPr>
              <w:t>Naslovna stran načrta</w:t>
            </w:r>
          </w:p>
        </w:tc>
      </w:tr>
      <w:tr w:rsidR="00425BB8" w:rsidRPr="000D3A01">
        <w:trPr>
          <w:trHeight w:val="356"/>
        </w:trPr>
        <w:tc>
          <w:tcPr>
            <w:tcW w:w="1020" w:type="dxa"/>
          </w:tcPr>
          <w:p w:rsidR="00425BB8" w:rsidRPr="000D3A01" w:rsidRDefault="00425BB8" w:rsidP="004C39AC">
            <w:pPr>
              <w:pStyle w:val="Golobesedilo"/>
              <w:rPr>
                <w:rFonts w:ascii="Times New Roman" w:hAnsi="Times New Roman"/>
                <w:sz w:val="24"/>
                <w:szCs w:val="24"/>
              </w:rPr>
            </w:pPr>
            <w:r>
              <w:rPr>
                <w:rFonts w:ascii="Times New Roman" w:hAnsi="Times New Roman"/>
                <w:sz w:val="24"/>
                <w:szCs w:val="24"/>
              </w:rPr>
              <w:t>2</w:t>
            </w:r>
            <w:r w:rsidRPr="000D3A01">
              <w:rPr>
                <w:rFonts w:ascii="Times New Roman" w:hAnsi="Times New Roman"/>
                <w:sz w:val="24"/>
                <w:szCs w:val="24"/>
              </w:rPr>
              <w:t>.</w:t>
            </w:r>
          </w:p>
          <w:p w:rsidR="00425BB8" w:rsidRPr="000D3A01" w:rsidRDefault="00425BB8" w:rsidP="004C39AC">
            <w:pPr>
              <w:pStyle w:val="Golobesedilo"/>
              <w:rPr>
                <w:rFonts w:ascii="Times New Roman" w:hAnsi="Times New Roman"/>
                <w:sz w:val="24"/>
                <w:szCs w:val="24"/>
              </w:rPr>
            </w:pPr>
          </w:p>
        </w:tc>
        <w:tc>
          <w:tcPr>
            <w:tcW w:w="6680" w:type="dxa"/>
          </w:tcPr>
          <w:p w:rsidR="00425BB8" w:rsidRPr="000D3A01" w:rsidRDefault="00425BB8" w:rsidP="004C39AC">
            <w:pPr>
              <w:pStyle w:val="Golobesedilo"/>
              <w:rPr>
                <w:rFonts w:ascii="Times New Roman" w:hAnsi="Times New Roman"/>
                <w:sz w:val="24"/>
                <w:szCs w:val="24"/>
              </w:rPr>
            </w:pPr>
            <w:r>
              <w:rPr>
                <w:rFonts w:ascii="Times New Roman" w:hAnsi="Times New Roman"/>
                <w:sz w:val="24"/>
                <w:szCs w:val="24"/>
              </w:rPr>
              <w:t>Kazalo vsebine načrta</w:t>
            </w:r>
          </w:p>
        </w:tc>
      </w:tr>
      <w:tr w:rsidR="00965955" w:rsidRPr="000D3A01" w:rsidTr="009943E3">
        <w:trPr>
          <w:trHeight w:val="356"/>
        </w:trPr>
        <w:tc>
          <w:tcPr>
            <w:tcW w:w="1020" w:type="dxa"/>
            <w:tcBorders>
              <w:top w:val="single" w:sz="4" w:space="0" w:color="auto"/>
              <w:left w:val="single" w:sz="4" w:space="0" w:color="auto"/>
              <w:bottom w:val="single" w:sz="4" w:space="0" w:color="auto"/>
              <w:right w:val="single" w:sz="4" w:space="0" w:color="auto"/>
            </w:tcBorders>
          </w:tcPr>
          <w:p w:rsidR="00965955" w:rsidRPr="000D3A01" w:rsidRDefault="00965955" w:rsidP="009943E3">
            <w:pPr>
              <w:pStyle w:val="Golobesedilo"/>
              <w:rPr>
                <w:rFonts w:ascii="Times New Roman" w:hAnsi="Times New Roman"/>
                <w:sz w:val="24"/>
                <w:szCs w:val="24"/>
              </w:rPr>
            </w:pPr>
            <w:r>
              <w:rPr>
                <w:rFonts w:ascii="Times New Roman" w:hAnsi="Times New Roman"/>
                <w:sz w:val="24"/>
                <w:szCs w:val="24"/>
              </w:rPr>
              <w:t>3</w:t>
            </w:r>
            <w:r w:rsidRPr="000D3A01">
              <w:rPr>
                <w:rFonts w:ascii="Times New Roman" w:hAnsi="Times New Roman"/>
                <w:sz w:val="24"/>
                <w:szCs w:val="24"/>
              </w:rPr>
              <w:t>.</w:t>
            </w:r>
          </w:p>
          <w:p w:rsidR="00965955" w:rsidRPr="000D3A01" w:rsidRDefault="00965955" w:rsidP="009943E3">
            <w:pPr>
              <w:pStyle w:val="Golobesedilo"/>
              <w:rPr>
                <w:rFonts w:ascii="Times New Roman" w:hAnsi="Times New Roman"/>
                <w:sz w:val="24"/>
                <w:szCs w:val="24"/>
              </w:rPr>
            </w:pPr>
          </w:p>
        </w:tc>
        <w:tc>
          <w:tcPr>
            <w:tcW w:w="6680" w:type="dxa"/>
            <w:tcBorders>
              <w:top w:val="single" w:sz="4" w:space="0" w:color="auto"/>
              <w:left w:val="single" w:sz="4" w:space="0" w:color="auto"/>
              <w:bottom w:val="single" w:sz="4" w:space="0" w:color="auto"/>
              <w:right w:val="single" w:sz="4" w:space="0" w:color="auto"/>
            </w:tcBorders>
          </w:tcPr>
          <w:p w:rsidR="00965955" w:rsidRPr="000D3A01" w:rsidRDefault="00965955" w:rsidP="009943E3">
            <w:pPr>
              <w:pStyle w:val="Golobesedilo"/>
              <w:rPr>
                <w:rFonts w:ascii="Times New Roman" w:hAnsi="Times New Roman"/>
                <w:sz w:val="24"/>
                <w:szCs w:val="24"/>
              </w:rPr>
            </w:pPr>
            <w:r>
              <w:rPr>
                <w:rFonts w:ascii="Times New Roman" w:hAnsi="Times New Roman"/>
                <w:sz w:val="24"/>
                <w:szCs w:val="24"/>
              </w:rPr>
              <w:t>Izjava odgovornega projektanta načrta</w:t>
            </w:r>
          </w:p>
        </w:tc>
      </w:tr>
      <w:tr w:rsidR="00425BB8" w:rsidRPr="000D3A01">
        <w:trPr>
          <w:trHeight w:val="356"/>
        </w:trPr>
        <w:tc>
          <w:tcPr>
            <w:tcW w:w="1020" w:type="dxa"/>
            <w:tcBorders>
              <w:top w:val="single" w:sz="4" w:space="0" w:color="auto"/>
              <w:left w:val="single" w:sz="4" w:space="0" w:color="auto"/>
              <w:bottom w:val="single" w:sz="4" w:space="0" w:color="auto"/>
              <w:right w:val="single" w:sz="4" w:space="0" w:color="auto"/>
            </w:tcBorders>
          </w:tcPr>
          <w:p w:rsidR="00425BB8" w:rsidRPr="000D3A01" w:rsidRDefault="00965955" w:rsidP="004C39AC">
            <w:pPr>
              <w:pStyle w:val="Golobesedilo"/>
              <w:rPr>
                <w:rFonts w:ascii="Times New Roman" w:hAnsi="Times New Roman"/>
                <w:sz w:val="24"/>
                <w:szCs w:val="24"/>
              </w:rPr>
            </w:pPr>
            <w:r>
              <w:rPr>
                <w:rFonts w:ascii="Times New Roman" w:hAnsi="Times New Roman"/>
                <w:sz w:val="24"/>
                <w:szCs w:val="24"/>
              </w:rPr>
              <w:t>4</w:t>
            </w:r>
            <w:r w:rsidR="00425BB8">
              <w:rPr>
                <w:rFonts w:ascii="Times New Roman" w:hAnsi="Times New Roman"/>
                <w:sz w:val="24"/>
                <w:szCs w:val="24"/>
              </w:rPr>
              <w:t>.</w:t>
            </w:r>
          </w:p>
          <w:p w:rsidR="00425BB8" w:rsidRPr="000D3A01" w:rsidRDefault="00425BB8" w:rsidP="004C39AC">
            <w:pPr>
              <w:pStyle w:val="Golobesedilo"/>
              <w:rPr>
                <w:rFonts w:ascii="Times New Roman" w:hAnsi="Times New Roman"/>
                <w:sz w:val="24"/>
                <w:szCs w:val="24"/>
              </w:rPr>
            </w:pPr>
          </w:p>
        </w:tc>
        <w:tc>
          <w:tcPr>
            <w:tcW w:w="6680" w:type="dxa"/>
            <w:tcBorders>
              <w:top w:val="single" w:sz="4" w:space="0" w:color="auto"/>
              <w:left w:val="single" w:sz="4" w:space="0" w:color="auto"/>
              <w:bottom w:val="single" w:sz="4" w:space="0" w:color="auto"/>
              <w:right w:val="single" w:sz="4" w:space="0" w:color="auto"/>
            </w:tcBorders>
          </w:tcPr>
          <w:p w:rsidR="00425BB8" w:rsidRDefault="00425BB8" w:rsidP="004C39AC">
            <w:pPr>
              <w:pStyle w:val="Golobesedilo"/>
              <w:rPr>
                <w:rFonts w:ascii="Times New Roman" w:hAnsi="Times New Roman"/>
                <w:sz w:val="24"/>
                <w:szCs w:val="24"/>
              </w:rPr>
            </w:pPr>
            <w:r>
              <w:rPr>
                <w:rFonts w:ascii="Times New Roman" w:hAnsi="Times New Roman"/>
                <w:sz w:val="24"/>
                <w:szCs w:val="24"/>
              </w:rPr>
              <w:t>Tehnično poročilo</w:t>
            </w:r>
          </w:p>
          <w:p w:rsidR="00425BB8" w:rsidRDefault="00425BB8" w:rsidP="004C39AC">
            <w:pPr>
              <w:pStyle w:val="Golobesedilo"/>
              <w:rPr>
                <w:rFonts w:ascii="Times New Roman" w:hAnsi="Times New Roman"/>
                <w:sz w:val="24"/>
                <w:szCs w:val="24"/>
              </w:rPr>
            </w:pPr>
          </w:p>
          <w:p w:rsidR="00425BB8" w:rsidRDefault="00425BB8" w:rsidP="004C39AC">
            <w:r>
              <w:tab/>
              <w:t>1.     Tehnično poročilo z izračuni</w:t>
            </w:r>
          </w:p>
          <w:p w:rsidR="00425BB8" w:rsidRDefault="00425BB8" w:rsidP="004C39AC">
            <w:pPr>
              <w:pStyle w:val="Golobesedilo"/>
              <w:rPr>
                <w:rFonts w:ascii="Times New Roman" w:hAnsi="Times New Roman"/>
                <w:sz w:val="24"/>
                <w:szCs w:val="24"/>
              </w:rPr>
            </w:pPr>
          </w:p>
          <w:p w:rsidR="00425BB8" w:rsidRPr="000D3A01" w:rsidRDefault="00425BB8" w:rsidP="004C39AC">
            <w:pPr>
              <w:pStyle w:val="Golobesedilo"/>
              <w:rPr>
                <w:rFonts w:ascii="Times New Roman" w:hAnsi="Times New Roman"/>
                <w:sz w:val="24"/>
                <w:szCs w:val="24"/>
              </w:rPr>
            </w:pPr>
          </w:p>
        </w:tc>
      </w:tr>
      <w:tr w:rsidR="00425BB8" w:rsidRPr="000D3A01">
        <w:trPr>
          <w:trHeight w:val="356"/>
        </w:trPr>
        <w:tc>
          <w:tcPr>
            <w:tcW w:w="1020" w:type="dxa"/>
            <w:tcBorders>
              <w:top w:val="single" w:sz="4" w:space="0" w:color="auto"/>
              <w:left w:val="single" w:sz="4" w:space="0" w:color="auto"/>
              <w:bottom w:val="single" w:sz="4" w:space="0" w:color="auto"/>
              <w:right w:val="single" w:sz="4" w:space="0" w:color="auto"/>
            </w:tcBorders>
          </w:tcPr>
          <w:p w:rsidR="00425BB8" w:rsidRPr="000D3A01" w:rsidRDefault="00E26E6D" w:rsidP="00AF1E6F">
            <w:pPr>
              <w:pStyle w:val="Golobesedilo"/>
              <w:rPr>
                <w:rFonts w:ascii="Times New Roman" w:hAnsi="Times New Roman"/>
                <w:sz w:val="24"/>
                <w:szCs w:val="24"/>
              </w:rPr>
            </w:pPr>
            <w:r>
              <w:rPr>
                <w:rFonts w:ascii="Times New Roman" w:hAnsi="Times New Roman"/>
                <w:sz w:val="24"/>
                <w:szCs w:val="24"/>
              </w:rPr>
              <w:t>4</w:t>
            </w:r>
            <w:r w:rsidR="00425BB8">
              <w:rPr>
                <w:rFonts w:ascii="Times New Roman" w:hAnsi="Times New Roman"/>
                <w:sz w:val="24"/>
                <w:szCs w:val="24"/>
              </w:rPr>
              <w:t>.</w:t>
            </w:r>
          </w:p>
          <w:p w:rsidR="00425BB8" w:rsidRPr="000D3A01" w:rsidRDefault="00425BB8" w:rsidP="00AF1E6F">
            <w:pPr>
              <w:pStyle w:val="Golobesedilo"/>
              <w:rPr>
                <w:rFonts w:ascii="Times New Roman" w:hAnsi="Times New Roman"/>
                <w:sz w:val="24"/>
                <w:szCs w:val="24"/>
              </w:rPr>
            </w:pPr>
          </w:p>
        </w:tc>
        <w:tc>
          <w:tcPr>
            <w:tcW w:w="6680" w:type="dxa"/>
            <w:tcBorders>
              <w:top w:val="single" w:sz="4" w:space="0" w:color="auto"/>
              <w:left w:val="single" w:sz="4" w:space="0" w:color="auto"/>
              <w:bottom w:val="single" w:sz="4" w:space="0" w:color="auto"/>
              <w:right w:val="single" w:sz="4" w:space="0" w:color="auto"/>
            </w:tcBorders>
          </w:tcPr>
          <w:p w:rsidR="00425BB8" w:rsidRDefault="00425BB8" w:rsidP="00AF1E6F">
            <w:pPr>
              <w:pStyle w:val="Golobesedilo"/>
              <w:rPr>
                <w:rFonts w:ascii="Times New Roman" w:hAnsi="Times New Roman"/>
                <w:sz w:val="24"/>
                <w:szCs w:val="24"/>
              </w:rPr>
            </w:pPr>
            <w:r>
              <w:rPr>
                <w:rFonts w:ascii="Times New Roman" w:hAnsi="Times New Roman"/>
                <w:sz w:val="24"/>
                <w:szCs w:val="24"/>
              </w:rPr>
              <w:t>Risbe</w:t>
            </w:r>
          </w:p>
          <w:p w:rsidR="00965955" w:rsidRDefault="00965955" w:rsidP="00D70C50">
            <w:pPr>
              <w:numPr>
                <w:ilvl w:val="0"/>
                <w:numId w:val="12"/>
              </w:numPr>
              <w:tabs>
                <w:tab w:val="clear" w:pos="360"/>
                <w:tab w:val="num" w:pos="1800"/>
              </w:tabs>
              <w:ind w:left="1800"/>
              <w:rPr>
                <w:sz w:val="20"/>
              </w:rPr>
            </w:pPr>
            <w:r>
              <w:rPr>
                <w:sz w:val="20"/>
              </w:rPr>
              <w:t xml:space="preserve">Situacija – </w:t>
            </w:r>
            <w:r w:rsidR="00DB3C22">
              <w:rPr>
                <w:sz w:val="20"/>
              </w:rPr>
              <w:t>vodovod, plinovod</w:t>
            </w:r>
          </w:p>
          <w:p w:rsidR="00DC30BC" w:rsidRDefault="00DC30BC" w:rsidP="00D70C50">
            <w:pPr>
              <w:numPr>
                <w:ilvl w:val="0"/>
                <w:numId w:val="12"/>
              </w:numPr>
              <w:tabs>
                <w:tab w:val="clear" w:pos="360"/>
                <w:tab w:val="num" w:pos="1800"/>
              </w:tabs>
              <w:ind w:left="1800"/>
              <w:rPr>
                <w:sz w:val="20"/>
              </w:rPr>
            </w:pPr>
            <w:r>
              <w:rPr>
                <w:sz w:val="20"/>
              </w:rPr>
              <w:t xml:space="preserve">Shema </w:t>
            </w:r>
            <w:r w:rsidR="00DB3C22">
              <w:rPr>
                <w:sz w:val="20"/>
              </w:rPr>
              <w:t>vozlišč plina, vode</w:t>
            </w:r>
          </w:p>
          <w:p w:rsidR="00C27F7F" w:rsidRPr="000D364C" w:rsidRDefault="00C27F7F" w:rsidP="00E26E6D">
            <w:pPr>
              <w:ind w:left="1800"/>
              <w:rPr>
                <w:sz w:val="20"/>
              </w:rPr>
            </w:pPr>
          </w:p>
        </w:tc>
      </w:tr>
      <w:tr w:rsidR="00425BB8" w:rsidRPr="000D3A01">
        <w:trPr>
          <w:trHeight w:val="356"/>
        </w:trPr>
        <w:tc>
          <w:tcPr>
            <w:tcW w:w="1020" w:type="dxa"/>
            <w:tcBorders>
              <w:top w:val="single" w:sz="4" w:space="0" w:color="auto"/>
              <w:left w:val="single" w:sz="4" w:space="0" w:color="auto"/>
              <w:bottom w:val="single" w:sz="4" w:space="0" w:color="auto"/>
              <w:right w:val="single" w:sz="4" w:space="0" w:color="auto"/>
            </w:tcBorders>
          </w:tcPr>
          <w:p w:rsidR="00425BB8" w:rsidRDefault="00425BB8" w:rsidP="00AF1E6F">
            <w:pPr>
              <w:pStyle w:val="Golobesedilo"/>
              <w:rPr>
                <w:rFonts w:ascii="Times New Roman" w:hAnsi="Times New Roman"/>
                <w:sz w:val="24"/>
                <w:szCs w:val="24"/>
              </w:rPr>
            </w:pPr>
          </w:p>
        </w:tc>
        <w:tc>
          <w:tcPr>
            <w:tcW w:w="6680" w:type="dxa"/>
            <w:tcBorders>
              <w:top w:val="single" w:sz="4" w:space="0" w:color="auto"/>
              <w:left w:val="single" w:sz="4" w:space="0" w:color="auto"/>
              <w:bottom w:val="single" w:sz="4" w:space="0" w:color="auto"/>
              <w:right w:val="single" w:sz="4" w:space="0" w:color="auto"/>
            </w:tcBorders>
          </w:tcPr>
          <w:p w:rsidR="00425BB8" w:rsidRDefault="00425BB8" w:rsidP="00AF1E6F">
            <w:pPr>
              <w:pStyle w:val="Golobesedilo"/>
              <w:rPr>
                <w:rFonts w:ascii="Times New Roman" w:hAnsi="Times New Roman"/>
                <w:sz w:val="24"/>
                <w:szCs w:val="24"/>
              </w:rPr>
            </w:pPr>
          </w:p>
        </w:tc>
      </w:tr>
    </w:tbl>
    <w:p w:rsidR="007B1497" w:rsidRDefault="007B1497" w:rsidP="00790545">
      <w:pPr>
        <w:widowControl w:val="0"/>
        <w:autoSpaceDE w:val="0"/>
        <w:autoSpaceDN w:val="0"/>
        <w:adjustRightInd w:val="0"/>
        <w:spacing w:line="360" w:lineRule="auto"/>
      </w:pPr>
    </w:p>
    <w:p w:rsidR="007B1497" w:rsidRPr="00293C3F" w:rsidRDefault="007B1497" w:rsidP="007B1497">
      <w:pPr>
        <w:pStyle w:val="Glava"/>
        <w:rPr>
          <w:b/>
          <w:color w:val="000000"/>
          <w:sz w:val="32"/>
          <w:szCs w:val="36"/>
        </w:rPr>
      </w:pPr>
    </w:p>
    <w:p w:rsidR="00425BB8" w:rsidRDefault="00AF1E6F" w:rsidP="00425BB8">
      <w:pPr>
        <w:pStyle w:val="Style1"/>
        <w:jc w:val="center"/>
        <w:rPr>
          <w:lang w:val="sl-SI"/>
        </w:rPr>
      </w:pPr>
      <w:r w:rsidRPr="009E79A6">
        <w:rPr>
          <w:lang w:val="sl-SI"/>
        </w:rPr>
        <w:br w:type="page"/>
      </w:r>
    </w:p>
    <w:p w:rsidR="00425BB8" w:rsidRDefault="00425BB8" w:rsidP="00425BB8">
      <w:pPr>
        <w:pStyle w:val="Style1"/>
        <w:jc w:val="center"/>
        <w:rPr>
          <w:lang w:val="sl-SI"/>
        </w:rPr>
      </w:pPr>
    </w:p>
    <w:p w:rsidR="00425BB8" w:rsidRDefault="00425BB8" w:rsidP="00425BB8">
      <w:pPr>
        <w:pStyle w:val="Style1"/>
        <w:jc w:val="center"/>
        <w:rPr>
          <w:lang w:val="sl-SI"/>
        </w:rPr>
      </w:pPr>
    </w:p>
    <w:p w:rsidR="00425BB8" w:rsidRDefault="00425BB8" w:rsidP="00425BB8">
      <w:pPr>
        <w:pStyle w:val="Style1"/>
        <w:jc w:val="center"/>
        <w:rPr>
          <w:lang w:val="sl-SI"/>
        </w:rPr>
      </w:pPr>
    </w:p>
    <w:p w:rsidR="00425BB8" w:rsidRDefault="00425BB8" w:rsidP="00425BB8">
      <w:pPr>
        <w:pStyle w:val="Style1"/>
        <w:jc w:val="center"/>
        <w:rPr>
          <w:lang w:val="sl-SI"/>
        </w:rPr>
      </w:pPr>
    </w:p>
    <w:p w:rsidR="00425BB8" w:rsidRDefault="00425BB8" w:rsidP="00425BB8">
      <w:pPr>
        <w:pStyle w:val="Style1"/>
        <w:jc w:val="center"/>
        <w:rPr>
          <w:lang w:val="sl-SI"/>
        </w:rPr>
      </w:pPr>
    </w:p>
    <w:p w:rsidR="00425BB8" w:rsidRPr="006D4180" w:rsidRDefault="00425BB8" w:rsidP="00425BB8">
      <w:pPr>
        <w:pStyle w:val="Style1"/>
        <w:jc w:val="center"/>
        <w:rPr>
          <w:szCs w:val="36"/>
          <w:lang w:val="sl-SI"/>
        </w:rPr>
      </w:pPr>
    </w:p>
    <w:p w:rsidR="00425BB8" w:rsidRDefault="00425BB8" w:rsidP="00425BB8">
      <w:pPr>
        <w:pStyle w:val="Golobesedilo"/>
        <w:jc w:val="center"/>
        <w:rPr>
          <w:rFonts w:ascii="Times New Roman" w:hAnsi="Times New Roman"/>
          <w:b/>
          <w:sz w:val="36"/>
          <w:szCs w:val="36"/>
        </w:rPr>
      </w:pPr>
      <w:r w:rsidRPr="006D4180">
        <w:rPr>
          <w:rFonts w:ascii="Times New Roman" w:hAnsi="Times New Roman"/>
          <w:b/>
          <w:sz w:val="36"/>
          <w:szCs w:val="36"/>
        </w:rPr>
        <w:t>TEHNIČNO POROČILO</w:t>
      </w:r>
      <w:r w:rsidRPr="006D4180">
        <w:rPr>
          <w:rFonts w:ascii="Times New Roman" w:hAnsi="Times New Roman"/>
          <w:b/>
          <w:sz w:val="36"/>
          <w:szCs w:val="36"/>
        </w:rPr>
        <w:br w:type="page"/>
      </w:r>
    </w:p>
    <w:p w:rsidR="00965955" w:rsidRDefault="00965955" w:rsidP="00425BB8">
      <w:pPr>
        <w:jc w:val="both"/>
        <w:rPr>
          <w:color w:val="000000"/>
        </w:rPr>
      </w:pPr>
    </w:p>
    <w:p w:rsidR="00965955" w:rsidRDefault="00DB3C22" w:rsidP="00965955">
      <w:pPr>
        <w:pStyle w:val="Style1"/>
        <w:rPr>
          <w:lang w:val="sl-SI"/>
        </w:rPr>
      </w:pPr>
      <w:r>
        <w:rPr>
          <w:lang w:val="sl-SI"/>
        </w:rPr>
        <w:t>PRESTAVITEV PLINA</w:t>
      </w:r>
    </w:p>
    <w:p w:rsidR="00965955" w:rsidRDefault="00965955" w:rsidP="00965955"/>
    <w:p w:rsidR="00DB3C22" w:rsidRDefault="00DB3C22" w:rsidP="00965955">
      <w:pPr>
        <w:jc w:val="both"/>
        <w:rPr>
          <w:color w:val="000000"/>
        </w:rPr>
      </w:pPr>
      <w:r>
        <w:rPr>
          <w:color w:val="000000"/>
        </w:rPr>
        <w:t>Prestavitev plinski instalacij poteka v fazi 1. in 3. V fazi 1. se javno plinovodno omrežje obnovi v Muzejski ulici. Obnova se prične v križišču s Sokolsko ulico. Na zamenjani plinovod se priključijo obstoječi objekti pri čemer se plinske omarice na fasadah obdržijo. Prav tako se na nov plinovod priključi novi objekt tržnice.</w:t>
      </w:r>
    </w:p>
    <w:p w:rsidR="00DB3C22" w:rsidRDefault="00DB3C22" w:rsidP="00965955">
      <w:pPr>
        <w:jc w:val="both"/>
        <w:rPr>
          <w:color w:val="000000"/>
        </w:rPr>
      </w:pPr>
      <w:r>
        <w:rPr>
          <w:color w:val="000000"/>
        </w:rPr>
        <w:t>Prav tako se obnovi plinovodno omrežje v cestišču Florjanovega trga in Glavnega Trga. Na zamenjani plinovod se priključijo obstoječi objekti pri čemer se plinske omarice na fasadah obdržijo.</w:t>
      </w:r>
    </w:p>
    <w:p w:rsidR="00965955" w:rsidRDefault="00DB3C22" w:rsidP="00DB3C22">
      <w:pPr>
        <w:jc w:val="both"/>
        <w:rPr>
          <w:color w:val="000000"/>
        </w:rPr>
      </w:pPr>
      <w:r>
        <w:rPr>
          <w:color w:val="000000"/>
        </w:rPr>
        <w:t>P</w:t>
      </w:r>
      <w:r w:rsidR="00965955" w:rsidRPr="0066762E">
        <w:rPr>
          <w:color w:val="000000"/>
        </w:rPr>
        <w:t xml:space="preserve">linovod </w:t>
      </w:r>
      <w:r>
        <w:rPr>
          <w:color w:val="000000"/>
        </w:rPr>
        <w:t xml:space="preserve">bo dimenzij </w:t>
      </w:r>
      <w:r w:rsidR="00965955" w:rsidRPr="0066762E">
        <w:rPr>
          <w:color w:val="000000"/>
        </w:rPr>
        <w:t xml:space="preserve">PE </w:t>
      </w:r>
      <w:r w:rsidR="00965955" w:rsidRPr="0066762E">
        <w:rPr>
          <w:color w:val="000000"/>
        </w:rPr>
        <w:sym w:font="Symbol" w:char="F066"/>
      </w:r>
      <w:r w:rsidR="00572AFE">
        <w:rPr>
          <w:color w:val="000000"/>
        </w:rPr>
        <w:t>63</w:t>
      </w:r>
      <w:r>
        <w:rPr>
          <w:color w:val="000000"/>
        </w:rPr>
        <w:t xml:space="preserve">, </w:t>
      </w:r>
      <w:r w:rsidRPr="0066762E">
        <w:rPr>
          <w:color w:val="000000"/>
        </w:rPr>
        <w:sym w:font="Symbol" w:char="F066"/>
      </w:r>
      <w:r>
        <w:rPr>
          <w:color w:val="000000"/>
        </w:rPr>
        <w:t xml:space="preserve">40 </w:t>
      </w:r>
      <w:r w:rsidR="00572AFE">
        <w:rPr>
          <w:color w:val="000000"/>
        </w:rPr>
        <w:t xml:space="preserve"> </w:t>
      </w:r>
      <w:r>
        <w:rPr>
          <w:color w:val="000000"/>
        </w:rPr>
        <w:t xml:space="preserve">in </w:t>
      </w:r>
      <w:r w:rsidR="00965955">
        <w:rPr>
          <w:color w:val="000000"/>
        </w:rPr>
        <w:t xml:space="preserve">PE </w:t>
      </w:r>
      <w:r w:rsidR="00965955" w:rsidRPr="0066762E">
        <w:rPr>
          <w:color w:val="000000"/>
        </w:rPr>
        <w:sym w:font="Symbol" w:char="F066"/>
      </w:r>
      <w:r w:rsidR="00572AFE">
        <w:rPr>
          <w:color w:val="000000"/>
        </w:rPr>
        <w:t>32. Objekt</w:t>
      </w:r>
      <w:r>
        <w:rPr>
          <w:color w:val="000000"/>
        </w:rPr>
        <w:t>e</w:t>
      </w:r>
      <w:r w:rsidR="00572AFE">
        <w:rPr>
          <w:color w:val="000000"/>
        </w:rPr>
        <w:t xml:space="preserve"> priključimo z </w:t>
      </w:r>
      <w:r w:rsidR="00965955">
        <w:rPr>
          <w:color w:val="000000"/>
        </w:rPr>
        <w:t xml:space="preserve">cevjo PE </w:t>
      </w:r>
      <w:r w:rsidR="00965955" w:rsidRPr="0066762E">
        <w:rPr>
          <w:color w:val="000000"/>
        </w:rPr>
        <w:sym w:font="Symbol" w:char="F066"/>
      </w:r>
      <w:r w:rsidR="00572AFE">
        <w:rPr>
          <w:color w:val="000000"/>
        </w:rPr>
        <w:t>32</w:t>
      </w:r>
      <w:r w:rsidR="00965955">
        <w:rPr>
          <w:color w:val="000000"/>
        </w:rPr>
        <w:t>.</w:t>
      </w:r>
    </w:p>
    <w:p w:rsidR="00DB3C22" w:rsidRDefault="00DB3C22" w:rsidP="00DB3C22">
      <w:pPr>
        <w:jc w:val="both"/>
        <w:rPr>
          <w:color w:val="000000"/>
        </w:rPr>
      </w:pPr>
      <w:r>
        <w:rPr>
          <w:color w:val="000000"/>
        </w:rPr>
        <w:t xml:space="preserve"> </w:t>
      </w:r>
    </w:p>
    <w:p w:rsidR="00DB3C22" w:rsidRDefault="00DB3C22" w:rsidP="00DB3C22">
      <w:pPr>
        <w:jc w:val="both"/>
        <w:rPr>
          <w:color w:val="000000"/>
        </w:rPr>
      </w:pPr>
      <w:r>
        <w:rPr>
          <w:color w:val="000000"/>
        </w:rPr>
        <w:t xml:space="preserve">V 3. fazi se obnovi plinovod v Florjanovem trgu. </w:t>
      </w:r>
    </w:p>
    <w:p w:rsidR="00965955" w:rsidRPr="0066762E" w:rsidRDefault="00965955" w:rsidP="00965955">
      <w:pPr>
        <w:jc w:val="both"/>
        <w:rPr>
          <w:color w:val="000000"/>
        </w:rPr>
      </w:pPr>
      <w:r>
        <w:rPr>
          <w:color w:val="000000"/>
        </w:rPr>
        <w:br/>
      </w:r>
    </w:p>
    <w:p w:rsidR="00965955" w:rsidRPr="0066762E" w:rsidRDefault="00965955" w:rsidP="00965955">
      <w:pPr>
        <w:rPr>
          <w:b/>
          <w:color w:val="000000"/>
          <w:sz w:val="28"/>
        </w:rPr>
      </w:pPr>
      <w:r w:rsidRPr="0066762E">
        <w:rPr>
          <w:b/>
          <w:color w:val="000000"/>
          <w:sz w:val="28"/>
        </w:rPr>
        <w:t xml:space="preserve">Tehnični podatki plinovoda </w:t>
      </w:r>
    </w:p>
    <w:p w:rsidR="00965955" w:rsidRPr="0066762E" w:rsidRDefault="00965955" w:rsidP="00965955">
      <w:pPr>
        <w:rPr>
          <w:color w:val="000000"/>
        </w:rPr>
      </w:pPr>
    </w:p>
    <w:p w:rsidR="00965955" w:rsidRPr="0066762E" w:rsidRDefault="00965955" w:rsidP="00965955">
      <w:pPr>
        <w:tabs>
          <w:tab w:val="left" w:pos="4536"/>
        </w:tabs>
        <w:rPr>
          <w:color w:val="000000"/>
        </w:rPr>
      </w:pPr>
      <w:r w:rsidRPr="0066762E">
        <w:rPr>
          <w:color w:val="000000"/>
        </w:rPr>
        <w:t xml:space="preserve">Medij : </w:t>
      </w:r>
      <w:r w:rsidRPr="0066762E">
        <w:rPr>
          <w:color w:val="000000"/>
        </w:rPr>
        <w:tab/>
        <w:t>zemeljski plin Hu = 9,16 kWh/Nm3</w:t>
      </w:r>
    </w:p>
    <w:p w:rsidR="00965955" w:rsidRPr="0066762E" w:rsidRDefault="00965955" w:rsidP="00965955">
      <w:pPr>
        <w:tabs>
          <w:tab w:val="left" w:pos="4536"/>
        </w:tabs>
        <w:rPr>
          <w:color w:val="000000"/>
        </w:rPr>
      </w:pPr>
      <w:r w:rsidRPr="0066762E">
        <w:rPr>
          <w:color w:val="000000"/>
        </w:rPr>
        <w:t>Maksimalni tlak v omrežju :</w:t>
      </w:r>
      <w:r w:rsidRPr="0066762E">
        <w:rPr>
          <w:color w:val="000000"/>
        </w:rPr>
        <w:tab/>
        <w:t xml:space="preserve">p = </w:t>
      </w:r>
      <w:r>
        <w:rPr>
          <w:color w:val="000000"/>
        </w:rPr>
        <w:t xml:space="preserve">1 </w:t>
      </w:r>
      <w:r w:rsidRPr="0066762E">
        <w:rPr>
          <w:color w:val="000000"/>
        </w:rPr>
        <w:t>bar</w:t>
      </w:r>
    </w:p>
    <w:p w:rsidR="00965955" w:rsidRPr="0066762E" w:rsidRDefault="00965955" w:rsidP="00965955">
      <w:pPr>
        <w:rPr>
          <w:color w:val="000000"/>
        </w:rPr>
      </w:pPr>
    </w:p>
    <w:p w:rsidR="00965955" w:rsidRPr="0066762E" w:rsidRDefault="00965955" w:rsidP="00965955">
      <w:pPr>
        <w:rPr>
          <w:color w:val="000000"/>
        </w:rPr>
      </w:pPr>
    </w:p>
    <w:p w:rsidR="00965955" w:rsidRDefault="00965955" w:rsidP="00965955">
      <w:pPr>
        <w:jc w:val="both"/>
      </w:pPr>
      <w:r>
        <w:t xml:space="preserve">Razvodno omrežje, ki ga obdeluje ta projektna dokumentacija bo iz polietilenskih  cevi dimenzij </w:t>
      </w:r>
      <w:r>
        <w:sym w:font="Symbol" w:char="F0C6"/>
      </w:r>
      <w:r>
        <w:t xml:space="preserve"> 90, 63. Cevi bodo varjene z elektro  uporovnim varjenjem in ustreznimi fazonskimi komadi za delovni tlak plina do 4 bar, ISO S5 (DIN 8074) SDR razred 11 (ISO 4437). </w:t>
      </w:r>
    </w:p>
    <w:p w:rsidR="00965955" w:rsidRDefault="00965955" w:rsidP="00965955">
      <w:pPr>
        <w:jc w:val="both"/>
      </w:pPr>
      <w:r>
        <w:t xml:space="preserve">Plinovod iz PE cevi bo potekal v globini 0,8 do </w:t>
      </w:r>
      <w:smartTag w:uri="urn:schemas-microsoft-com:office:smarttags" w:element="metricconverter">
        <w:smartTagPr>
          <w:attr w:name="ProductID" w:val="1,3 m"/>
        </w:smartTagPr>
        <w:r>
          <w:t>1,3 m</w:t>
        </w:r>
      </w:smartTag>
      <w:r>
        <w:t xml:space="preserve">  (najmanjša še dopustna globina je </w:t>
      </w:r>
      <w:smartTag w:uri="urn:schemas-microsoft-com:office:smarttags" w:element="metricconverter">
        <w:smartTagPr>
          <w:attr w:name="ProductID" w:val="0,6 m"/>
        </w:smartTagPr>
        <w:r>
          <w:t>0,6 m</w:t>
        </w:r>
      </w:smartTag>
      <w:r>
        <w:t>). Zaščitne cevi bodo nameščene tudi pri vseh križanjih z ostalimi komunalnimi vodi pri katerih ne bo mogoče zadostiti zadostnih odmikov.</w:t>
      </w:r>
    </w:p>
    <w:p w:rsidR="00986585" w:rsidRDefault="00986585" w:rsidP="00965955">
      <w:r>
        <w:br w:type="page"/>
      </w:r>
    </w:p>
    <w:p w:rsidR="00965955" w:rsidRDefault="00965955" w:rsidP="00965955"/>
    <w:p w:rsidR="00986585" w:rsidRDefault="00986585" w:rsidP="00965955">
      <w:pPr>
        <w:rPr>
          <w:b/>
          <w:sz w:val="28"/>
        </w:rPr>
      </w:pPr>
    </w:p>
    <w:p w:rsidR="00965955" w:rsidRDefault="00965955" w:rsidP="00965955">
      <w:pPr>
        <w:rPr>
          <w:b/>
          <w:sz w:val="28"/>
        </w:rPr>
      </w:pPr>
      <w:r>
        <w:rPr>
          <w:b/>
          <w:sz w:val="28"/>
        </w:rPr>
        <w:t>CEVI, ARMATURE IN FAZONSKI KOSI - PE</w:t>
      </w:r>
    </w:p>
    <w:p w:rsidR="00965955" w:rsidRDefault="00965955" w:rsidP="00965955"/>
    <w:p w:rsidR="00965955" w:rsidRDefault="00965955" w:rsidP="00965955">
      <w:pPr>
        <w:jc w:val="both"/>
      </w:pPr>
      <w:r>
        <w:t>Uporabljene so cevi iz polietilena visoke gostote SDR 11 serije S5. Cevi so izdelane v skladu z DIN 8074. Na vsakem dolžinskem metru morajo imeti cevi vtisnjeno predpisano oznako.</w:t>
      </w:r>
    </w:p>
    <w:p w:rsidR="00965955" w:rsidRDefault="00965955" w:rsidP="00965955">
      <w:pPr>
        <w:jc w:val="both"/>
      </w:pPr>
    </w:p>
    <w:p w:rsidR="00965955" w:rsidRDefault="00965955" w:rsidP="00965955">
      <w:pPr>
        <w:jc w:val="both"/>
      </w:pPr>
      <w:r>
        <w:t xml:space="preserve">Cevi do dimenzije PE </w:t>
      </w:r>
      <w:r>
        <w:sym w:font="Symbol" w:char="F066"/>
      </w:r>
      <w:r>
        <w:t xml:space="preserve">63 so navite v kolute, cevi nad PE </w:t>
      </w:r>
      <w:r>
        <w:sym w:font="Symbol" w:char="F066"/>
      </w:r>
      <w:r>
        <w:t xml:space="preserve">63 pa so dobavljene v palicah dolžine 6 ali </w:t>
      </w:r>
      <w:smartTag w:uri="urn:schemas-microsoft-com:office:smarttags" w:element="metricconverter">
        <w:smartTagPr>
          <w:attr w:name="ProductID" w:val="12 metrov"/>
        </w:smartTagPr>
        <w:r>
          <w:t>12 metrov</w:t>
        </w:r>
      </w:smartTag>
      <w:r>
        <w:t>.</w:t>
      </w:r>
    </w:p>
    <w:p w:rsidR="00965955" w:rsidRDefault="00965955" w:rsidP="00965955">
      <w:pPr>
        <w:jc w:val="both"/>
      </w:pPr>
    </w:p>
    <w:p w:rsidR="00965955" w:rsidRDefault="00965955" w:rsidP="00965955">
      <w:pPr>
        <w:jc w:val="both"/>
      </w:pPr>
      <w:r>
        <w:t>Za zapiranje so uporabljene krogelne pipe z vgradilno garnituro za vgradnjo direktno v zemljo oz. PE-HD ventil tipa KHP ali DAV proizvajalca FRIATEC. Tlačna stopnja vgrajene armature je NP 4 (za plin, sicer NP 10). Vgradilna dolžina krogelne pipe mora biti v skladu z DIN 3202.</w:t>
      </w:r>
    </w:p>
    <w:p w:rsidR="00965955" w:rsidRDefault="00965955" w:rsidP="00965955">
      <w:pPr>
        <w:jc w:val="both"/>
      </w:pPr>
    </w:p>
    <w:p w:rsidR="00965955" w:rsidRDefault="00965955" w:rsidP="00965955">
      <w:pPr>
        <w:jc w:val="both"/>
      </w:pPr>
      <w:r>
        <w:t>Za fazonske kose je potrebno uporabljati kose iz PE, ki imajo enak indeks taline kot cevi oz. obratno, zaradi kompatibilnosti spojev pri varjenju. S cevovodom so zvarjeni sočelno, prekrivno ali z električno uporovno žico. V tem projektu sem predvidel vse fazonske kose FRIALEN firme FRIATEC (lahko so tudi GEORGE FISCHER ali ekvivalentne), varjenje pa z elementi, ki imajo vgrajeno električno uporovno žico, ker je ta postopek najenostavnejši, hiter in siguren.</w:t>
      </w:r>
    </w:p>
    <w:p w:rsidR="00965955" w:rsidRDefault="00965955" w:rsidP="00965955">
      <w:pPr>
        <w:jc w:val="both"/>
      </w:pPr>
      <w:r>
        <w:t>Sočelno ali prekrivno varjenje uporabiti samo v primeru, da ni možna dobava varilnih fazonskih kosov z elektro uporovno žico.</w:t>
      </w:r>
    </w:p>
    <w:p w:rsidR="00965955" w:rsidRDefault="00965955" w:rsidP="00965955"/>
    <w:p w:rsidR="00965955" w:rsidRDefault="00965955" w:rsidP="00965955"/>
    <w:p w:rsidR="00965955" w:rsidRDefault="00965955" w:rsidP="00965955">
      <w:pPr>
        <w:rPr>
          <w:b/>
          <w:sz w:val="28"/>
        </w:rPr>
      </w:pPr>
      <w:r>
        <w:rPr>
          <w:b/>
          <w:sz w:val="28"/>
        </w:rPr>
        <w:t>MONTAŽA - PE</w:t>
      </w:r>
    </w:p>
    <w:p w:rsidR="00965955" w:rsidRDefault="00965955" w:rsidP="00965955"/>
    <w:p w:rsidR="00965955" w:rsidRDefault="00965955" w:rsidP="00965955">
      <w:r>
        <w:t>Polaganje</w:t>
      </w:r>
    </w:p>
    <w:p w:rsidR="00965955" w:rsidRDefault="00965955" w:rsidP="00965955"/>
    <w:p w:rsidR="00965955" w:rsidRDefault="00965955" w:rsidP="00965955">
      <w:pPr>
        <w:jc w:val="both"/>
      </w:pPr>
      <w:r>
        <w:t>Pri polaganju PE cevi je potrebno v celoti upoštevati zahteve, ki jih predpisuje predpis DVGW - G 472. Posebno pozornost je potrebno posvetiti sledečim zahtevam:</w:t>
      </w:r>
    </w:p>
    <w:p w:rsidR="00965955" w:rsidRDefault="00965955" w:rsidP="00965955">
      <w:pPr>
        <w:jc w:val="both"/>
      </w:pPr>
    </w:p>
    <w:p w:rsidR="00965955" w:rsidRDefault="00965955" w:rsidP="00965955">
      <w:pPr>
        <w:numPr>
          <w:ilvl w:val="0"/>
          <w:numId w:val="2"/>
        </w:numPr>
        <w:jc w:val="both"/>
      </w:pPr>
      <w:r>
        <w:t>vgrajujejo se lahko samo cevi, ki so dokazano ustrezne za zemeljski plin tlaka 4 bar,</w:t>
      </w:r>
    </w:p>
    <w:p w:rsidR="00965955" w:rsidRDefault="00965955" w:rsidP="00965955">
      <w:pPr>
        <w:numPr>
          <w:ilvl w:val="0"/>
          <w:numId w:val="2"/>
        </w:numPr>
        <w:jc w:val="both"/>
      </w:pPr>
      <w:r>
        <w:t xml:space="preserve">zunanja temperatura pri polaganju ne sme biti nižja od </w:t>
      </w:r>
      <w:smartTag w:uri="urn:schemas-microsoft-com:office:smarttags" w:element="metricconverter">
        <w:smartTagPr>
          <w:attr w:name="ProductID" w:val="0 ﾰC"/>
        </w:smartTagPr>
        <w:r>
          <w:t>0 °C</w:t>
        </w:r>
      </w:smartTag>
      <w:r>
        <w:t>,</w:t>
      </w:r>
    </w:p>
    <w:p w:rsidR="00965955" w:rsidRDefault="00965955" w:rsidP="00965955">
      <w:pPr>
        <w:numPr>
          <w:ilvl w:val="0"/>
          <w:numId w:val="2"/>
        </w:numPr>
        <w:jc w:val="both"/>
      </w:pPr>
      <w:r>
        <w:t>zareze in odrgnine na ceveh ne smejo presegati 10 % minimalne debeline stene cevi po DIN standardih,</w:t>
      </w:r>
    </w:p>
    <w:p w:rsidR="00965955" w:rsidRDefault="00965955" w:rsidP="00965955">
      <w:pPr>
        <w:numPr>
          <w:ilvl w:val="0"/>
          <w:numId w:val="2"/>
        </w:numPr>
        <w:jc w:val="both"/>
      </w:pPr>
      <w:r>
        <w:t xml:space="preserve">upoštevati je potrebno velik temperaturni raztezek, ki je za PE 0.2 mm/m pri </w:t>
      </w:r>
      <w:smartTag w:uri="urn:schemas-microsoft-com:office:smarttags" w:element="metricconverter">
        <w:smartTagPr>
          <w:attr w:name="ProductID" w:val="20 ﾰC"/>
        </w:smartTagPr>
        <w:r>
          <w:t>20 °C</w:t>
        </w:r>
      </w:smartTag>
      <w:r>
        <w:t>, in cevi zasuti pri temperaturi, ki je čim bližja temperaturi obratovanja,</w:t>
      </w:r>
    </w:p>
    <w:p w:rsidR="00965955" w:rsidRDefault="00965955" w:rsidP="00965955">
      <w:pPr>
        <w:numPr>
          <w:ilvl w:val="0"/>
          <w:numId w:val="2"/>
        </w:numPr>
        <w:jc w:val="both"/>
      </w:pPr>
      <w:r>
        <w:t xml:space="preserve">elastično krivljenje cevi ne sme presegati za PE cevi radija R = 50 D pri </w:t>
      </w:r>
      <w:smartTag w:uri="urn:schemas-microsoft-com:office:smarttags" w:element="metricconverter">
        <w:smartTagPr>
          <w:attr w:name="ProductID" w:val="0 ﾰC"/>
        </w:smartTagPr>
        <w:r>
          <w:t>0 °C</w:t>
        </w:r>
      </w:smartTag>
      <w:r>
        <w:t xml:space="preserve">, oziroma radija R = 20 D pri </w:t>
      </w:r>
      <w:smartTag w:uri="urn:schemas-microsoft-com:office:smarttags" w:element="metricconverter">
        <w:smartTagPr>
          <w:attr w:name="ProductID" w:val="20 ﾰC"/>
        </w:smartTagPr>
        <w:r>
          <w:t>20 °C</w:t>
        </w:r>
      </w:smartTag>
      <w:r>
        <w:t>.</w:t>
      </w:r>
    </w:p>
    <w:p w:rsidR="00965955" w:rsidRDefault="00965955" w:rsidP="00965955"/>
    <w:p w:rsidR="00965955" w:rsidRDefault="00965955" w:rsidP="00965955">
      <w:pPr>
        <w:jc w:val="both"/>
      </w:pPr>
      <w:r>
        <w:t xml:space="preserve">Izkop mora biti prilagojen terenu, sosednjim objektom in drugim napeljavam. Kot izkopa je potrebno prilagoditi vrsti materiala in globini izkopa. Po potrebi mora biti jarek opažen, oziroma zavarovan pred posipanjem. Najmanjša širina dna jarka mora znašati DN + </w:t>
      </w:r>
      <w:smartTag w:uri="urn:schemas-microsoft-com:office:smarttags" w:element="metricconverter">
        <w:smartTagPr>
          <w:attr w:name="ProductID" w:val="400 mm"/>
        </w:smartTagPr>
        <w:r>
          <w:t>400 mm</w:t>
        </w:r>
      </w:smartTag>
      <w:r>
        <w:t xml:space="preserve">. Dno jarka mora biti ravno in gladko, brez izboklin. Na tako izravnano dno se nasuje posteljico debeline minimalno </w:t>
      </w:r>
      <w:smartTag w:uri="urn:schemas-microsoft-com:office:smarttags" w:element="metricconverter">
        <w:smartTagPr>
          <w:attr w:name="ProductID" w:val="10 cm"/>
        </w:smartTagPr>
        <w:r>
          <w:t>10 cm</w:t>
        </w:r>
      </w:smartTag>
      <w:r>
        <w:t xml:space="preserve"> iz 2 x sejanega peska ali </w:t>
      </w:r>
      <w:r>
        <w:lastRenderedPageBreak/>
        <w:t xml:space="preserve">mivke. Ko je cev položena v jarek, se jo obsuje do višine </w:t>
      </w:r>
      <w:smartTag w:uri="urn:schemas-microsoft-com:office:smarttags" w:element="metricconverter">
        <w:smartTagPr>
          <w:attr w:name="ProductID" w:val="10 cm"/>
        </w:smartTagPr>
        <w:r>
          <w:t>10 cm</w:t>
        </w:r>
      </w:smartTag>
      <w:r>
        <w:t xml:space="preserve"> nad njo z 2 x sejanim peskom in ob straneh dobro nabije. Jarek se potem zasipa v plasteh po </w:t>
      </w:r>
      <w:smartTag w:uri="urn:schemas-microsoft-com:office:smarttags" w:element="metricconverter">
        <w:smartTagPr>
          <w:attr w:name="ProductID" w:val="30 cm"/>
        </w:smartTagPr>
        <w:r>
          <w:t>30 cm</w:t>
        </w:r>
      </w:smartTag>
      <w:r>
        <w:t xml:space="preserve"> z vmesnim nabijanjem.</w:t>
      </w:r>
    </w:p>
    <w:p w:rsidR="00965955" w:rsidRDefault="00965955" w:rsidP="00965955">
      <w:pPr>
        <w:jc w:val="both"/>
      </w:pPr>
    </w:p>
    <w:p w:rsidR="00965955" w:rsidRDefault="00965955" w:rsidP="00965955">
      <w:pPr>
        <w:jc w:val="both"/>
      </w:pPr>
      <w:r>
        <w:t>Prva zasipna plast mora biti brez večjih kamnov, zasip pa je potrebno opraviti ročno. Naslednja plast se zasipa strojno z izkopanim materialom. Zelo pomembno je obsutje z 2 x sejanim peskom in dobro stransko nabitje pri prečkanju prometnic, saj obsutje pobere večji del sunkov in prometnih obremenitev.</w:t>
      </w:r>
    </w:p>
    <w:p w:rsidR="00965955" w:rsidRDefault="00965955" w:rsidP="00965955">
      <w:pPr>
        <w:jc w:val="both"/>
      </w:pPr>
    </w:p>
    <w:p w:rsidR="00965955" w:rsidRDefault="00965955" w:rsidP="00965955">
      <w:pPr>
        <w:jc w:val="both"/>
      </w:pPr>
      <w:r>
        <w:t xml:space="preserve">Približno </w:t>
      </w:r>
      <w:smartTag w:uri="urn:schemas-microsoft-com:office:smarttags" w:element="metricconverter">
        <w:smartTagPr>
          <w:attr w:name="ProductID" w:val="30 cm"/>
        </w:smartTagPr>
        <w:r>
          <w:t>30 cm</w:t>
        </w:r>
      </w:smartTag>
      <w:r>
        <w:t xml:space="preserve"> nad plinovodom mora biti položen plastični opozorilni trak rumene barve z napisom "POZOR PLIN". Cevi iz PE, ki so enakega zunanjega izgleda kot cevi za vodo, morajo imeti po obodu vtisnjene rumene črte. V primeru, da cev nima vtisnjenih rumenih razpoznavnih črt za plin, je potrebno cev dodatno zaščititi z rumenim opozorilnim trakom z napisom "POZOR PLIN" in sicer tako, da le ta poteka po temenu cevi in je pritrjen na  cev na vsakih dveh metrih cevi s samolepilnim trakom.</w:t>
      </w:r>
    </w:p>
    <w:p w:rsidR="00965955" w:rsidRDefault="00965955" w:rsidP="00965955">
      <w:pPr>
        <w:jc w:val="both"/>
      </w:pPr>
    </w:p>
    <w:p w:rsidR="00965955" w:rsidRDefault="00965955" w:rsidP="00965955"/>
    <w:p w:rsidR="00965955" w:rsidRDefault="00965955" w:rsidP="00965955">
      <w:pPr>
        <w:rPr>
          <w:b/>
          <w:sz w:val="28"/>
        </w:rPr>
      </w:pPr>
      <w:r>
        <w:rPr>
          <w:b/>
          <w:sz w:val="28"/>
        </w:rPr>
        <w:t>Varjenje</w:t>
      </w:r>
    </w:p>
    <w:p w:rsidR="00965955" w:rsidRDefault="00965955" w:rsidP="00965955"/>
    <w:p w:rsidR="00965955" w:rsidRDefault="00965955" w:rsidP="00965955">
      <w:pPr>
        <w:jc w:val="both"/>
      </w:pPr>
      <w:r>
        <w:t xml:space="preserve">Cevi se med seboj spajajo z varjenjem in sicer prekrivno z elektro varjenjem s pomočjo elektro varilnih cevnih spojk firme FRIATEC (ali GEORGE FISCHER). Omenjeni proizvajalec dobavlja vse elektro varilne fazonske komade do dimenzij PE 225. Pri nabavi fazonskih komadov in potem pri montaži, je potrebno paziti, da so enake serije kot so cevi (npr serija 5 ali 8). Vsi varjeni spoji morajo biti brez napetosti - pri varjenju fazonskega kosa le ta ne sme biti pod vplivom delovanja sil. Pri varjenju je potrebno upoštevati DVS </w:t>
      </w:r>
      <w:smartTag w:uri="urn:schemas-microsoft-com:office:smarttags" w:element="metricconverter">
        <w:smartTagPr>
          <w:attr w:name="ProductID" w:val="2207 in"/>
        </w:smartTagPr>
        <w:r>
          <w:t>2207 in</w:t>
        </w:r>
      </w:smartTag>
      <w:r>
        <w:t xml:space="preserve"> DVS 2208. Temperatura grelnega elementa pri sočelnem varjenju mora biti </w:t>
      </w:r>
      <w:smartTag w:uri="urn:schemas-microsoft-com:office:smarttags" w:element="metricconverter">
        <w:smartTagPr>
          <w:attr w:name="ProductID" w:val="205 ﾰC"/>
        </w:smartTagPr>
        <w:r>
          <w:t>205 °C</w:t>
        </w:r>
      </w:smartTag>
      <w:r>
        <w:t xml:space="preserve"> in jo je potrebno kontrolirati s kontrolnim svinčnikom, posebno pri močnem vetru. Poleg ustrezne temperature je potrebno pri sočelnem varjenju upoštevati še tlak spajanja in čas spajanja.</w:t>
      </w:r>
    </w:p>
    <w:p w:rsidR="00965955" w:rsidRDefault="00965955" w:rsidP="00965955"/>
    <w:p w:rsidR="00965955" w:rsidRDefault="00965955" w:rsidP="00965955">
      <w:pPr>
        <w:jc w:val="both"/>
        <w:rPr>
          <w:b/>
          <w:sz w:val="28"/>
        </w:rPr>
      </w:pPr>
      <w:r>
        <w:rPr>
          <w:b/>
          <w:sz w:val="28"/>
        </w:rPr>
        <w:t>Označevanje</w:t>
      </w:r>
    </w:p>
    <w:p w:rsidR="00965955" w:rsidRDefault="00965955" w:rsidP="00965955">
      <w:pPr>
        <w:jc w:val="both"/>
      </w:pPr>
    </w:p>
    <w:p w:rsidR="00965955" w:rsidRDefault="00965955" w:rsidP="00965955">
      <w:pPr>
        <w:jc w:val="both"/>
      </w:pPr>
      <w:r>
        <w:t xml:space="preserve">Pred zasutjem je treba opraviti geodetski posnetek plinovoda z vsemi vgrajenimi elementi. Vsi važni elementi plinovoda morajo biti v skladu z internimi navodili distributerja označeni s pozicijskimi tablicami. Tablice morajo biti pritrjene na objektih oziroma betonskih ali jeklenih stebričkih in vnešene v knjigo plinovoda. Cestne kape v pločnikih, cestah in drugih utrjenih površinah morajo biti izravnane s terenom, izven utrjenih površin pa morajo gledati iz terena za </w:t>
      </w:r>
      <w:smartTag w:uri="urn:schemas-microsoft-com:office:smarttags" w:element="metricconverter">
        <w:smartTagPr>
          <w:attr w:name="ProductID" w:val="10 centimetrov"/>
        </w:smartTagPr>
        <w:r>
          <w:t>10 centimetrov</w:t>
        </w:r>
      </w:smartTag>
      <w:r>
        <w:t>.</w:t>
      </w:r>
    </w:p>
    <w:p w:rsidR="00965955" w:rsidRDefault="00965955" w:rsidP="00965955"/>
    <w:p w:rsidR="00965955" w:rsidRDefault="00965955" w:rsidP="00965955">
      <w:pPr>
        <w:pStyle w:val="Naslov4"/>
      </w:pPr>
      <w:r>
        <w:t>CEVI - JEKLO</w:t>
      </w:r>
    </w:p>
    <w:p w:rsidR="00965955" w:rsidRDefault="00965955" w:rsidP="00965955"/>
    <w:p w:rsidR="00965955" w:rsidRDefault="00965955" w:rsidP="00965955">
      <w:pPr>
        <w:jc w:val="both"/>
      </w:pPr>
      <w:r>
        <w:t>V našem primeru se bodo cevi iz jekla uporabile za del plinovoda pri prehodu iz zemlje na požarno pipo.</w:t>
      </w:r>
    </w:p>
    <w:p w:rsidR="00965955" w:rsidRDefault="00965955" w:rsidP="00965955">
      <w:pPr>
        <w:jc w:val="both"/>
      </w:pPr>
      <w:r>
        <w:t>Za ta del so uporabljene jeklene srednje težke brezšivne cevi po DIN EN V 12220. Cevi morajo biti izdelane iz materiala St 37.2.</w:t>
      </w:r>
    </w:p>
    <w:p w:rsidR="00965955" w:rsidRDefault="00965955" w:rsidP="00965955">
      <w:r>
        <w:br w:type="page"/>
      </w:r>
    </w:p>
    <w:p w:rsidR="00965955" w:rsidRDefault="00965955" w:rsidP="00965955">
      <w:pPr>
        <w:rPr>
          <w:b/>
        </w:rPr>
      </w:pPr>
      <w:r>
        <w:rPr>
          <w:b/>
        </w:rPr>
        <w:lastRenderedPageBreak/>
        <w:t>MONTAŽA - JEKLO</w:t>
      </w:r>
    </w:p>
    <w:p w:rsidR="00965955" w:rsidRDefault="00965955" w:rsidP="00965955"/>
    <w:p w:rsidR="00965955" w:rsidRDefault="00965955" w:rsidP="00965955">
      <w:r>
        <w:t>Varjenje</w:t>
      </w:r>
    </w:p>
    <w:p w:rsidR="00965955" w:rsidRDefault="00965955" w:rsidP="00965955"/>
    <w:p w:rsidR="00965955" w:rsidRDefault="00965955" w:rsidP="00965955">
      <w:pPr>
        <w:jc w:val="both"/>
      </w:pPr>
      <w:r>
        <w:t xml:space="preserve">Cevi so med seboj spojene z obločnim ali avtogenim varjenjem. Oblika zvara je čelni V zvar. Priprava robov cevi in oblika zvara mora biti v skladu z ustreznimi standardi. </w:t>
      </w:r>
    </w:p>
    <w:p w:rsidR="00965955" w:rsidRDefault="00965955" w:rsidP="00965955">
      <w:pPr>
        <w:jc w:val="both"/>
      </w:pPr>
    </w:p>
    <w:p w:rsidR="00965955" w:rsidRDefault="00965955" w:rsidP="00965955">
      <w:pPr>
        <w:jc w:val="both"/>
      </w:pPr>
      <w:r>
        <w:t xml:space="preserve">Varijo lahko le varilci z veljavnim atestom. Jekleni deli plinovoda, ki potekajo v zemlji, naj se v sekcijah vari izven jarka. V jarku se zavari samo montažne zvare. Pri varjenju v jarku mora biti odprta dolžina jarka najmanj </w:t>
      </w:r>
      <w:smartTag w:uri="urn:schemas-microsoft-com:office:smarttags" w:element="metricconverter">
        <w:smartTagPr>
          <w:attr w:name="ProductID" w:val="1.5 m"/>
        </w:smartTagPr>
        <w:r>
          <w:t>1.5 m</w:t>
        </w:r>
      </w:smartTag>
      <w:r>
        <w:t xml:space="preserve">, razdalja med dnom jarka in cevjo ne sme biti manjša od </w:t>
      </w:r>
      <w:smartTag w:uri="urn:schemas-microsoft-com:office:smarttags" w:element="metricconverter">
        <w:smartTagPr>
          <w:attr w:name="ProductID" w:val="0.4 m"/>
        </w:smartTagPr>
        <w:r>
          <w:t>0.4 m</w:t>
        </w:r>
      </w:smartTag>
      <w:r>
        <w:t xml:space="preserve"> in razdalja med cevjo in steno jarka ne manjša od </w:t>
      </w:r>
      <w:smartTag w:uri="urn:schemas-microsoft-com:office:smarttags" w:element="metricconverter">
        <w:smartTagPr>
          <w:attr w:name="ProductID" w:val="0.6 m"/>
        </w:smartTagPr>
        <w:r>
          <w:t>0.6 m</w:t>
        </w:r>
      </w:smartTag>
      <w:r>
        <w:t>.</w:t>
      </w:r>
    </w:p>
    <w:p w:rsidR="00965955" w:rsidRDefault="00965955" w:rsidP="00965955"/>
    <w:p w:rsidR="00965955" w:rsidRDefault="00965955" w:rsidP="00965955">
      <w:pPr>
        <w:jc w:val="both"/>
      </w:pPr>
      <w:r>
        <w:t xml:space="preserve">Cevi je treba nato centrirati in nastaviti razmik, ki naj bo l.6 mm. Cevi z debelino stene do </w:t>
      </w:r>
      <w:smartTag w:uri="urn:schemas-microsoft-com:office:smarttags" w:element="metricconverter">
        <w:smartTagPr>
          <w:attr w:name="ProductID" w:val="3 mm"/>
        </w:smartTagPr>
        <w:r>
          <w:t>3 mm</w:t>
        </w:r>
      </w:smartTag>
      <w:r>
        <w:t xml:space="preserve"> varimo v enem varnem sloju, cevi z debelino stene 3-</w:t>
      </w:r>
      <w:smartTag w:uri="urn:schemas-microsoft-com:office:smarttags" w:element="metricconverter">
        <w:smartTagPr>
          <w:attr w:name="ProductID" w:val="6 mm"/>
        </w:smartTagPr>
        <w:r>
          <w:t>6 mm</w:t>
        </w:r>
      </w:smartTag>
      <w:r>
        <w:t xml:space="preserve"> pa v dveh varnih slojih.</w:t>
      </w:r>
    </w:p>
    <w:p w:rsidR="00965955" w:rsidRDefault="00965955" w:rsidP="00965955">
      <w:pPr>
        <w:jc w:val="both"/>
      </w:pPr>
      <w:r>
        <w:t>Varjenje je treba izvesti čim hitreje. Korenski var naj varijo najbolj izkušeni varilci. Zahtevnejši vari (npr. T komadi, loki) se varijo vedno na tleh na delovni mizi.</w:t>
      </w:r>
    </w:p>
    <w:p w:rsidR="00965955" w:rsidRDefault="00965955" w:rsidP="00965955">
      <w:pPr>
        <w:jc w:val="both"/>
      </w:pPr>
    </w:p>
    <w:p w:rsidR="00965955" w:rsidRDefault="00965955" w:rsidP="00965955">
      <w:pPr>
        <w:jc w:val="both"/>
      </w:pPr>
      <w:r>
        <w:t>Podatki o varilcih, preizkusih, kontrolah in atesti vgrajenega materiala, morajo biti predloženi komisiji pri tehničnem pregledu kotlarne.</w:t>
      </w:r>
    </w:p>
    <w:p w:rsidR="00965955" w:rsidRDefault="00965955" w:rsidP="00965955"/>
    <w:p w:rsidR="00965955" w:rsidRDefault="00965955" w:rsidP="00965955">
      <w:pPr>
        <w:rPr>
          <w:b/>
          <w:sz w:val="28"/>
        </w:rPr>
      </w:pPr>
      <w:r>
        <w:rPr>
          <w:b/>
          <w:sz w:val="28"/>
        </w:rPr>
        <w:t>Korozijska zaščita zunanjega plinovoda</w:t>
      </w:r>
    </w:p>
    <w:p w:rsidR="00965955" w:rsidRDefault="00965955" w:rsidP="00965955"/>
    <w:p w:rsidR="00965955" w:rsidRDefault="00965955" w:rsidP="00965955">
      <w:pPr>
        <w:jc w:val="both"/>
      </w:pPr>
      <w:r>
        <w:t>Plinovod bo proti koroziji zaščiten z dvakratnim premazom osnovne barve in enkratnim premazom s pokrivno rumeno barvo. Barvo nanašamo le na dobro očiščeno, odprašeno in suho površino cevi po sledečem postopku:</w:t>
      </w:r>
    </w:p>
    <w:p w:rsidR="00965955" w:rsidRDefault="00965955" w:rsidP="00965955"/>
    <w:p w:rsidR="00965955" w:rsidRDefault="00965955" w:rsidP="00965955">
      <w:pPr>
        <w:numPr>
          <w:ilvl w:val="0"/>
          <w:numId w:val="2"/>
        </w:numPr>
      </w:pPr>
      <w:r>
        <w:t>razmaščevanje površine</w:t>
      </w:r>
    </w:p>
    <w:p w:rsidR="00965955" w:rsidRDefault="00965955" w:rsidP="00965955">
      <w:pPr>
        <w:numPr>
          <w:ilvl w:val="0"/>
          <w:numId w:val="2"/>
        </w:numPr>
      </w:pPr>
      <w:r>
        <w:t>čiščenje površine do SA 2,5</w:t>
      </w:r>
    </w:p>
    <w:p w:rsidR="00965955" w:rsidRDefault="00965955" w:rsidP="00965955">
      <w:pPr>
        <w:numPr>
          <w:ilvl w:val="0"/>
          <w:numId w:val="2"/>
        </w:numPr>
      </w:pPr>
      <w:r>
        <w:t>odpraševanje</w:t>
      </w:r>
    </w:p>
    <w:p w:rsidR="00965955" w:rsidRDefault="00965955" w:rsidP="00965955">
      <w:pPr>
        <w:numPr>
          <w:ilvl w:val="0"/>
          <w:numId w:val="2"/>
        </w:numPr>
      </w:pPr>
      <w:r>
        <w:t>temeljna barva, 2x  - debeline 60 mikrometrov</w:t>
      </w:r>
    </w:p>
    <w:p w:rsidR="00965955" w:rsidRDefault="00965955" w:rsidP="00965955">
      <w:pPr>
        <w:numPr>
          <w:ilvl w:val="0"/>
          <w:numId w:val="2"/>
        </w:numPr>
      </w:pPr>
      <w:r>
        <w:t>sušenje</w:t>
      </w:r>
    </w:p>
    <w:p w:rsidR="00965955" w:rsidRDefault="00965955" w:rsidP="00965955">
      <w:pPr>
        <w:numPr>
          <w:ilvl w:val="0"/>
          <w:numId w:val="2"/>
        </w:numPr>
      </w:pPr>
      <w:r>
        <w:t>rumeni pokrivni premaz debeline 50 mikrometrov</w:t>
      </w:r>
    </w:p>
    <w:p w:rsidR="00965955" w:rsidRDefault="00965955" w:rsidP="00965955"/>
    <w:p w:rsidR="00965955" w:rsidRDefault="00965955" w:rsidP="00965955">
      <w:r>
        <w:t>Pri plinskih instalacijah uporabljamo  sledečo  barvno skalo:</w:t>
      </w:r>
    </w:p>
    <w:p w:rsidR="00965955" w:rsidRDefault="00965955" w:rsidP="00965955"/>
    <w:p w:rsidR="00965955" w:rsidRDefault="00965955" w:rsidP="00965955">
      <w:pPr>
        <w:numPr>
          <w:ilvl w:val="0"/>
          <w:numId w:val="2"/>
        </w:numPr>
      </w:pPr>
      <w:r>
        <w:t>rumena barva:</w:t>
      </w:r>
      <w:r>
        <w:tab/>
        <w:t>vsi cevovodi in armature</w:t>
      </w:r>
    </w:p>
    <w:p w:rsidR="00965955" w:rsidRDefault="00965955" w:rsidP="00965955">
      <w:pPr>
        <w:numPr>
          <w:ilvl w:val="0"/>
          <w:numId w:val="2"/>
        </w:numPr>
      </w:pPr>
      <w:r>
        <w:t>modra barva:</w:t>
      </w:r>
      <w:r>
        <w:tab/>
        <w:t>podstavki in podpore</w:t>
      </w:r>
    </w:p>
    <w:p w:rsidR="00965955" w:rsidRDefault="00965955" w:rsidP="00965955">
      <w:pPr>
        <w:numPr>
          <w:ilvl w:val="0"/>
          <w:numId w:val="2"/>
        </w:numPr>
      </w:pPr>
      <w:r>
        <w:t>črna  barva:</w:t>
      </w:r>
      <w:r>
        <w:tab/>
        <w:t>odzračevalni  vodi, ročice in ročna kolesa</w:t>
      </w:r>
    </w:p>
    <w:p w:rsidR="00965955" w:rsidRDefault="00965955" w:rsidP="00965955"/>
    <w:p w:rsidR="00965955" w:rsidRDefault="00965955" w:rsidP="00965955">
      <w:pPr>
        <w:jc w:val="both"/>
      </w:pPr>
      <w:r>
        <w:t>Vse dele plinovoda, podpore, objemke, oddušne cevi je treba očistiti do kovinskega sijaja in prebarvati z temeljno in nato oljnato barvo. Priporočam, da se konzole iz jeklenih profilov korozijsko zaščitijo z vročim cinkanjem.</w:t>
      </w:r>
    </w:p>
    <w:p w:rsidR="00965955" w:rsidRDefault="00965955" w:rsidP="00965955">
      <w:r>
        <w:br w:type="page"/>
      </w:r>
    </w:p>
    <w:p w:rsidR="00965955" w:rsidRDefault="00965955" w:rsidP="00965955">
      <w:pPr>
        <w:jc w:val="both"/>
      </w:pPr>
      <w:r>
        <w:rPr>
          <w:b/>
        </w:rPr>
        <w:lastRenderedPageBreak/>
        <w:t xml:space="preserve">Tlačni preizkus </w:t>
      </w:r>
    </w:p>
    <w:p w:rsidR="00965955" w:rsidRDefault="00965955" w:rsidP="00965955">
      <w:pPr>
        <w:jc w:val="both"/>
      </w:pPr>
      <w:r>
        <w:t>Tlačni, trdnostni ali predpreizkus jeklenega dela cevovoda tlaka do 4 bar se preizkusi s komprimiranim zrakom tlaka 6 bar. Odseki, ki se preizkušajo, se na obeh koncih zablidirajo s slepo prirobnico. Tlačni preizkus naj se začne po 20 minutah , ko se tempe. In tlak umerita. Po izenačitvi temperature, tlak v cevovodu ne sme pasti. Trajanje preiskusa naj bo 2 uri. Plinski števci in podobna plinska armatura se tlačno ne prizkuša.</w:t>
      </w:r>
    </w:p>
    <w:p w:rsidR="00965955" w:rsidRDefault="00965955" w:rsidP="00965955">
      <w:pPr>
        <w:jc w:val="both"/>
      </w:pPr>
    </w:p>
    <w:p w:rsidR="00965955" w:rsidRDefault="00965955" w:rsidP="00965955">
      <w:pPr>
        <w:jc w:val="both"/>
      </w:pPr>
      <w:r>
        <w:rPr>
          <w:b/>
        </w:rPr>
        <w:t>Preizkus na tesnost</w:t>
      </w:r>
    </w:p>
    <w:p w:rsidR="00965955" w:rsidRDefault="00965955" w:rsidP="00965955">
      <w:pPr>
        <w:jc w:val="both"/>
      </w:pPr>
      <w:r>
        <w:t>Cevovodi z tlakom 4 bar  se hkrati preiskušajo na trdnost in tesnost.</w:t>
      </w:r>
    </w:p>
    <w:p w:rsidR="00965955" w:rsidRDefault="00965955" w:rsidP="00965955"/>
    <w:p w:rsidR="00965955" w:rsidRDefault="00965955" w:rsidP="00965955">
      <w:pPr>
        <w:jc w:val="both"/>
      </w:pPr>
    </w:p>
    <w:p w:rsidR="00965955" w:rsidRDefault="00965955" w:rsidP="00965955">
      <w:pPr>
        <w:jc w:val="both"/>
        <w:rPr>
          <w:b/>
        </w:rPr>
      </w:pPr>
      <w:r>
        <w:rPr>
          <w:b/>
        </w:rPr>
        <w:t xml:space="preserve">Zapisnik o trdnostnem in tesnostnem preizkusu </w:t>
      </w:r>
    </w:p>
    <w:p w:rsidR="00965955" w:rsidRDefault="00965955" w:rsidP="00965955">
      <w:pPr>
        <w:jc w:val="both"/>
      </w:pPr>
    </w:p>
    <w:p w:rsidR="00965955" w:rsidRDefault="00965955" w:rsidP="00965955">
      <w:pPr>
        <w:jc w:val="both"/>
      </w:pPr>
      <w:r>
        <w:t>Za vsak preizkušeni odsek, ki je uspešno prestal preizkus je treba napisati zapisnik. Zapisnik morajo podpisati vsi člani prevzemne komisije.</w:t>
      </w:r>
    </w:p>
    <w:p w:rsidR="00965955" w:rsidRDefault="00965955" w:rsidP="00965955">
      <w:pPr>
        <w:jc w:val="both"/>
      </w:pPr>
    </w:p>
    <w:p w:rsidR="00965955" w:rsidRDefault="00965955" w:rsidP="00965955">
      <w:pPr>
        <w:jc w:val="both"/>
      </w:pPr>
      <w:r>
        <w:t>Zapisnik mora vsebovati podatke o objektu, investitorju, izvajalcu, montažnih del, označbo preizkušanega odseka, premer cevi odseka, dolžine odseka, podatke o vgrajeni armaturi, delovni tlak, tlak preizkusa, trajanje preizkusa, trajanje izenačevanja temperatur trajanje merjenja, ugotovljeno odstopanje tlaka in komentar ugotovljene netesnosti.</w:t>
      </w:r>
    </w:p>
    <w:p w:rsidR="00965955" w:rsidRDefault="00965955" w:rsidP="00965955">
      <w:pPr>
        <w:jc w:val="both"/>
      </w:pPr>
    </w:p>
    <w:p w:rsidR="00965955" w:rsidRDefault="00965955" w:rsidP="00965955">
      <w:pPr>
        <w:jc w:val="both"/>
      </w:pPr>
      <w:r>
        <w:t xml:space="preserve">ZA VES VGRAJENI MATERIAL MORA IZVAJALEC PREDLOITI INVESTITORJU ATESTE, GARANCIJSKE LISTE IN NAVODILA ZA UPORABO. </w:t>
      </w:r>
    </w:p>
    <w:p w:rsidR="00965955" w:rsidRDefault="00965955" w:rsidP="00965955"/>
    <w:p w:rsidR="00965955" w:rsidRDefault="00965955" w:rsidP="00965955">
      <w:pPr>
        <w:rPr>
          <w:b/>
        </w:rPr>
      </w:pPr>
      <w:r>
        <w:rPr>
          <w:b/>
        </w:rPr>
        <w:t>Spuščanje plina v instalacijo</w:t>
      </w:r>
    </w:p>
    <w:p w:rsidR="00965955" w:rsidRDefault="00965955" w:rsidP="00965955"/>
    <w:p w:rsidR="00965955" w:rsidRDefault="00965955" w:rsidP="00965955">
      <w:pPr>
        <w:jc w:val="both"/>
      </w:pPr>
      <w:r>
        <w:t xml:space="preserve">Pred spuščanjem plina v instalacijo se je treba prepričati, če so bili uspešno opravljeni vsi tlačni in tesnostni preizkusi. Prepričati se je treba tudi, da ni na nobenem delu plinovoda možnosti, da bi plin nekontrolirano uhajal. Najprej znižamo tlak preizkusnega medija (zrak ali dušik) na tlak atmostere, potem pa počasi spuščamo plin v instalacijo. Izhajajočo mešanico vodimo od priključka za manometer preko fleksibilne cevi na prosto. Izpihovanje instalacije se lahko zaključi, ko so zapovrstne analize izhajajoče mešanice pokazale najmanj 99% vsebnost plina. </w:t>
      </w:r>
    </w:p>
    <w:p w:rsidR="00965955" w:rsidRDefault="00965955" w:rsidP="00965955">
      <w:r>
        <w:br w:type="page"/>
      </w:r>
    </w:p>
    <w:p w:rsidR="00965955" w:rsidRDefault="00965955" w:rsidP="00965955">
      <w:pPr>
        <w:rPr>
          <w:b/>
          <w:sz w:val="28"/>
        </w:rPr>
      </w:pPr>
      <w:r>
        <w:rPr>
          <w:b/>
          <w:sz w:val="28"/>
        </w:rPr>
        <w:lastRenderedPageBreak/>
        <w:t>Zaščita pred korozijo vkopanih jeklenih delov plinovoda</w:t>
      </w:r>
    </w:p>
    <w:p w:rsidR="00965955" w:rsidRDefault="00965955" w:rsidP="00965955"/>
    <w:p w:rsidR="00965955" w:rsidRDefault="00965955" w:rsidP="00965955">
      <w:pPr>
        <w:jc w:val="both"/>
      </w:pPr>
      <w:r>
        <w:t>Vkopani plinovodi so podvrženi različnim vrstam korozije, morajo biti pred montažo in zasipom obvezno korozijsko zaščiteni, kvaliteta zaščite pa preizkušena z ustreznim aparatom.</w:t>
      </w:r>
    </w:p>
    <w:p w:rsidR="00965955" w:rsidRDefault="00965955" w:rsidP="00965955">
      <w:pPr>
        <w:jc w:val="both"/>
      </w:pPr>
    </w:p>
    <w:p w:rsidR="00965955" w:rsidRDefault="00965955" w:rsidP="00965955">
      <w:pPr>
        <w:jc w:val="both"/>
      </w:pPr>
      <w:r>
        <w:t>Predvidena je zaščita pred korozijo in mehanskimi poškodbami s PE trakovi (POLYKEN) ali dvakratnim povojem z dekorodal trakom. Izolacijski material mora biti kvalitetnega razreda B ali C po DIN 30627. Povijanje s trakovi naj se praviloma opravi strojno (za večje dolžine cevi), v delavnici, na terenu pa le izjemoma, če je temperatura traku najmanj +</w:t>
      </w:r>
      <w:smartTag w:uri="urn:schemas-microsoft-com:office:smarttags" w:element="metricconverter">
        <w:smartTagPr>
          <w:attr w:name="ProductID" w:val="5 ﾰC"/>
        </w:smartTagPr>
        <w:r>
          <w:t>5 °C</w:t>
        </w:r>
      </w:smartTag>
      <w:r>
        <w:t xml:space="preserve">, temperatura okolice pa nad </w:t>
      </w:r>
      <w:smartTag w:uri="urn:schemas-microsoft-com:office:smarttags" w:element="metricconverter">
        <w:smartTagPr>
          <w:attr w:name="ProductID" w:val="-20 ﾰC"/>
        </w:smartTagPr>
        <w:r>
          <w:t>-20 °C</w:t>
        </w:r>
      </w:smartTag>
      <w:r>
        <w:t>. Pri nižjih temperaturah in vlažnem vremenu cevi ni možno kvalitetno izolirati. V našem primeru se deli jeklenega cevovoda, kateri se bodo nahajali v zemlji, lahko izdelajo v celoti v delavnici, vključno z tlačnim in tesnostnim preizkusom ter korozijsko zaščito (sifoni).</w:t>
      </w:r>
    </w:p>
    <w:p w:rsidR="00965955" w:rsidRDefault="00965955" w:rsidP="00965955">
      <w:pPr>
        <w:jc w:val="both"/>
      </w:pPr>
    </w:p>
    <w:p w:rsidR="00965955" w:rsidRDefault="00965955" w:rsidP="00965955">
      <w:pPr>
        <w:jc w:val="both"/>
      </w:pPr>
      <w:r>
        <w:t>V zemlji predvidim tudi prirobnične spoje, kateri morajo biti še posebej pazljivo korozijsko zaščiteni z izokit pasto. Priporočam, da se za vkopane prirobnične spoje uporabi vijačni material iz nerjavečega jekla.</w:t>
      </w:r>
    </w:p>
    <w:p w:rsidR="00965955" w:rsidRDefault="00965955" w:rsidP="00965955"/>
    <w:p w:rsidR="00965955" w:rsidRDefault="00965955" w:rsidP="00965955">
      <w:pPr>
        <w:rPr>
          <w:b/>
          <w:sz w:val="28"/>
        </w:rPr>
      </w:pPr>
      <w:r>
        <w:rPr>
          <w:b/>
          <w:sz w:val="28"/>
        </w:rPr>
        <w:t>PREIZKUSI</w:t>
      </w:r>
    </w:p>
    <w:p w:rsidR="00965955" w:rsidRDefault="00965955" w:rsidP="00965955"/>
    <w:p w:rsidR="00965955" w:rsidRDefault="00965955" w:rsidP="00965955">
      <w:r>
        <w:t>Kontrola zvarov - PE</w:t>
      </w:r>
    </w:p>
    <w:p w:rsidR="00965955" w:rsidRDefault="00965955" w:rsidP="00965955"/>
    <w:p w:rsidR="00965955" w:rsidRDefault="00965955" w:rsidP="00965955">
      <w:pPr>
        <w:jc w:val="both"/>
      </w:pPr>
      <w:r>
        <w:t xml:space="preserve">Zadovoljivo kvaliteto zvarov je potrebno zagotoviti z nadzorom in kontrolo na gradbišču. Paziti je potrebno, da se ne vari pri prenizkih temperaturah, pri dežju ali močnem vetru. Opraviti je treba vizualni pregled vseh zvarov in tlačni in  tesnostni preizkus (p = 4 bar, 2 uri). </w:t>
      </w:r>
    </w:p>
    <w:p w:rsidR="00965955" w:rsidRDefault="00965955" w:rsidP="00965955">
      <w:pPr>
        <w:jc w:val="both"/>
      </w:pPr>
    </w:p>
    <w:p w:rsidR="00965955" w:rsidRDefault="00965955" w:rsidP="00965955">
      <w:pPr>
        <w:jc w:val="both"/>
      </w:pPr>
      <w:r>
        <w:t>Če je potrebno, (oceni nadzorni na podlagi vizualne ocene) opraviti preizkus brez poškodbe materiala zvarov z ultrazvokom. Če rezultati pregleda in preizkusov niso zadovoljivi, je potrebno slabe zvare izrezati in izdelati na novo.</w:t>
      </w:r>
    </w:p>
    <w:p w:rsidR="00965955" w:rsidRDefault="00965955" w:rsidP="00965955"/>
    <w:p w:rsidR="00965955" w:rsidRDefault="00965955" w:rsidP="00965955">
      <w:r>
        <w:t>Kontrola varjenja - JEKLO</w:t>
      </w:r>
    </w:p>
    <w:p w:rsidR="00965955" w:rsidRDefault="00965955" w:rsidP="00965955"/>
    <w:p w:rsidR="00965955" w:rsidRDefault="00965955" w:rsidP="00965955">
      <w:pPr>
        <w:jc w:val="both"/>
      </w:pPr>
      <w:r>
        <w:t>Za objekte plinovodnega omrežja je potrebno zagotoviti nadzor nad varilskimi deli s strani pooblaščene organizacije.</w:t>
      </w:r>
    </w:p>
    <w:p w:rsidR="00965955" w:rsidRDefault="00965955" w:rsidP="00965955">
      <w:pPr>
        <w:jc w:val="both"/>
      </w:pPr>
      <w:r>
        <w:t>Kontrola varjenja se opravlja med celim postopkom varjenja. Variti smejo le varilci z veljavnim atestom za določeni postopek varjenja.</w:t>
      </w:r>
    </w:p>
    <w:p w:rsidR="00965955" w:rsidRDefault="00965955" w:rsidP="00965955"/>
    <w:p w:rsidR="00965955" w:rsidRDefault="00965955" w:rsidP="00965955">
      <w:r>
        <w:br w:type="page"/>
      </w:r>
    </w:p>
    <w:p w:rsidR="00965955" w:rsidRDefault="00965955" w:rsidP="00965955">
      <w:r>
        <w:lastRenderedPageBreak/>
        <w:t>Kontrola izolacije - JEKLO</w:t>
      </w:r>
    </w:p>
    <w:p w:rsidR="00965955" w:rsidRDefault="00965955" w:rsidP="00965955"/>
    <w:p w:rsidR="00965955" w:rsidRDefault="00965955" w:rsidP="00965955">
      <w:r>
        <w:t>Kontrola zaščite pred korozijo zajema:</w:t>
      </w:r>
    </w:p>
    <w:p w:rsidR="00965955" w:rsidRDefault="00965955" w:rsidP="00965955"/>
    <w:p w:rsidR="00965955" w:rsidRDefault="00965955" w:rsidP="00965955">
      <w:pPr>
        <w:numPr>
          <w:ilvl w:val="0"/>
          <w:numId w:val="2"/>
        </w:numPr>
      </w:pPr>
      <w:r>
        <w:t xml:space="preserve">vizualna kontrola stopnje čiščenja </w:t>
      </w:r>
    </w:p>
    <w:p w:rsidR="00965955" w:rsidRDefault="00965955" w:rsidP="00965955">
      <w:pPr>
        <w:numPr>
          <w:ilvl w:val="0"/>
          <w:numId w:val="2"/>
        </w:numPr>
      </w:pPr>
      <w:r>
        <w:t>vizualna kontrola izvedbe krtačenja</w:t>
      </w:r>
    </w:p>
    <w:p w:rsidR="00965955" w:rsidRDefault="00965955" w:rsidP="00965955">
      <w:pPr>
        <w:numPr>
          <w:ilvl w:val="0"/>
          <w:numId w:val="2"/>
        </w:numPr>
      </w:pPr>
      <w:r>
        <w:t>vizualna kontrola razmaščevanja</w:t>
      </w:r>
    </w:p>
    <w:p w:rsidR="00965955" w:rsidRDefault="00965955" w:rsidP="00965955">
      <w:pPr>
        <w:numPr>
          <w:ilvl w:val="0"/>
          <w:numId w:val="2"/>
        </w:numPr>
      </w:pPr>
      <w:r>
        <w:t>kontrola kvalitete in izvedbe nanašanja prajmerja</w:t>
      </w:r>
    </w:p>
    <w:p w:rsidR="00965955" w:rsidRDefault="00965955" w:rsidP="00965955">
      <w:pPr>
        <w:numPr>
          <w:ilvl w:val="0"/>
          <w:numId w:val="2"/>
        </w:numPr>
      </w:pPr>
      <w:r>
        <w:t>vizualna kontrola ovijanja s trakovi (brez zračnih mehurjev)</w:t>
      </w:r>
    </w:p>
    <w:p w:rsidR="00965955" w:rsidRDefault="00965955" w:rsidP="00965955">
      <w:pPr>
        <w:numPr>
          <w:ilvl w:val="0"/>
          <w:numId w:val="2"/>
        </w:numPr>
      </w:pPr>
      <w:r>
        <w:t>kontrola izolacije z detektorjem z napetostjo 20 kV po opravljenem izoliranju v delavnici in po montaži v jarku</w:t>
      </w:r>
    </w:p>
    <w:p w:rsidR="00965955" w:rsidRDefault="00965955" w:rsidP="00965955">
      <w:pPr>
        <w:numPr>
          <w:ilvl w:val="0"/>
          <w:numId w:val="2"/>
        </w:numPr>
      </w:pPr>
      <w:r>
        <w:t>kontrola polaganja plinovoda v jarek (predpisana kvaliteta posteljice brez večjih kamnov in ostrih robov)</w:t>
      </w:r>
    </w:p>
    <w:p w:rsidR="00965955" w:rsidRDefault="00965955" w:rsidP="00965955">
      <w:pPr>
        <w:numPr>
          <w:ilvl w:val="0"/>
          <w:numId w:val="2"/>
        </w:numPr>
      </w:pPr>
      <w:r>
        <w:t>kontrola zasipanja</w:t>
      </w:r>
    </w:p>
    <w:p w:rsidR="00965955" w:rsidRDefault="00965955" w:rsidP="00965955"/>
    <w:p w:rsidR="00965955" w:rsidRDefault="00965955" w:rsidP="00965955">
      <w:pPr>
        <w:rPr>
          <w:b/>
          <w:sz w:val="28"/>
        </w:rPr>
      </w:pPr>
      <w:r>
        <w:rPr>
          <w:b/>
          <w:sz w:val="28"/>
        </w:rPr>
        <w:t>Tlačni preizkusi</w:t>
      </w:r>
    </w:p>
    <w:p w:rsidR="00965955" w:rsidRDefault="00965955" w:rsidP="00965955"/>
    <w:p w:rsidR="00965955" w:rsidRDefault="00965955" w:rsidP="00965955">
      <w:r>
        <w:t>Splošno</w:t>
      </w:r>
    </w:p>
    <w:p w:rsidR="00965955" w:rsidRDefault="00965955" w:rsidP="00965955"/>
    <w:p w:rsidR="00965955" w:rsidRDefault="00965955" w:rsidP="00965955">
      <w:pPr>
        <w:jc w:val="both"/>
      </w:pPr>
      <w:r>
        <w:t>Vsi tlačni preizkusi morajo biti opravljeni na način, ki je predpisan v DVGW G469. Preizkusni medij je zrak, dušik ali kakšen drug inertni plin.</w:t>
      </w:r>
    </w:p>
    <w:p w:rsidR="00965955" w:rsidRDefault="00965955" w:rsidP="00965955">
      <w:pPr>
        <w:jc w:val="both"/>
      </w:pPr>
    </w:p>
    <w:p w:rsidR="00965955" w:rsidRDefault="00965955" w:rsidP="00965955">
      <w:pPr>
        <w:jc w:val="both"/>
      </w:pPr>
      <w:r>
        <w:t>Pred začetkom preizkusa mora vodja preizkusa dobiti naslednjo dokumentacijo:</w:t>
      </w:r>
    </w:p>
    <w:p w:rsidR="00965955" w:rsidRDefault="00965955" w:rsidP="00965955">
      <w:pPr>
        <w:jc w:val="both"/>
      </w:pPr>
    </w:p>
    <w:p w:rsidR="00965955" w:rsidRDefault="00965955" w:rsidP="00965955">
      <w:pPr>
        <w:jc w:val="both"/>
      </w:pPr>
      <w:r>
        <w:t>- pisno izjavo izvajalca, da se plinovod lahko preizkusi,</w:t>
      </w:r>
    </w:p>
    <w:p w:rsidR="00965955" w:rsidRDefault="00965955" w:rsidP="00965955">
      <w:pPr>
        <w:jc w:val="both"/>
      </w:pPr>
      <w:r>
        <w:t>- načrt plinovoda,</w:t>
      </w:r>
    </w:p>
    <w:p w:rsidR="00965955" w:rsidRDefault="00965955" w:rsidP="00965955">
      <w:pPr>
        <w:jc w:val="both"/>
      </w:pPr>
      <w:r>
        <w:t>- ateste armature, ki je vgrajena v plinovod,</w:t>
      </w:r>
    </w:p>
    <w:p w:rsidR="00965955" w:rsidRDefault="00965955" w:rsidP="00965955">
      <w:pPr>
        <w:jc w:val="both"/>
      </w:pPr>
      <w:r>
        <w:t>- rezultate preizkušanja zvarov,</w:t>
      </w:r>
    </w:p>
    <w:p w:rsidR="00965955" w:rsidRDefault="00965955" w:rsidP="00965955">
      <w:pPr>
        <w:jc w:val="both"/>
      </w:pPr>
      <w:r>
        <w:t>- rezultate preizkušanja izolacije.</w:t>
      </w:r>
    </w:p>
    <w:p w:rsidR="00965955" w:rsidRDefault="00965955" w:rsidP="00965955"/>
    <w:p w:rsidR="00965955" w:rsidRDefault="00965955" w:rsidP="00965955">
      <w:pPr>
        <w:jc w:val="both"/>
      </w:pPr>
      <w:r>
        <w:t>Pri tlačnem preizkusu smejo biti prisotni samo delavci, ki so pri izvedbi preizkusa potrebni. Prostor mora biti zavarovan, dostop nezaposlenim ni dovoljen. Vsi spoji na napeljavi morajo biti vidni in dostopni. Napeljava ne sme biti izolirana, zasuta ali zazidana. Vkopani plinovodi so lahko delno obsuti, vendar dostopna morajo biti dostopna vsa spojna mesta in armatura.</w:t>
      </w:r>
    </w:p>
    <w:p w:rsidR="00965955" w:rsidRDefault="00965955" w:rsidP="00965955">
      <w:pPr>
        <w:jc w:val="both"/>
      </w:pPr>
    </w:p>
    <w:p w:rsidR="00965955" w:rsidRDefault="00965955" w:rsidP="00965955">
      <w:pPr>
        <w:jc w:val="both"/>
      </w:pPr>
      <w:r>
        <w:t>O rezultatu preizkusa je potrebno napraviti zapisnik z navedbo vseh parametrov preizkusa. Zapisnik podpišeta za izvedbo preizkusa odgovorni delavec in nadzornik. Če se med preizkusom pokažejo netesna mesta, jih je potrebno popraviti oziroma zamenjati netesne dele cevovoda in ponoviti preizkus.</w:t>
      </w:r>
    </w:p>
    <w:p w:rsidR="00965955" w:rsidRDefault="00965955" w:rsidP="00965955"/>
    <w:p w:rsidR="00965955" w:rsidRDefault="00965955" w:rsidP="00965955"/>
    <w:p w:rsidR="00965955" w:rsidRDefault="00965955" w:rsidP="00965955">
      <w:r>
        <w:br w:type="page"/>
      </w:r>
    </w:p>
    <w:p w:rsidR="00965955" w:rsidRDefault="00965955" w:rsidP="00965955">
      <w:pPr>
        <w:rPr>
          <w:b/>
          <w:sz w:val="28"/>
        </w:rPr>
      </w:pPr>
      <w:r>
        <w:rPr>
          <w:b/>
          <w:sz w:val="28"/>
        </w:rPr>
        <w:lastRenderedPageBreak/>
        <w:t>KONTROLA IN VZDRŽEVANJE</w:t>
      </w:r>
    </w:p>
    <w:p w:rsidR="00965955" w:rsidRDefault="00965955" w:rsidP="00965955"/>
    <w:p w:rsidR="00965955" w:rsidRDefault="00965955" w:rsidP="00965955">
      <w:pPr>
        <w:jc w:val="both"/>
      </w:pPr>
      <w:r>
        <w:t>Varnost obratovanja plinovoda zahteva strokovni nadzor in vzdrževanje. Nujna podloga za vzdrževanje je načrt plinovoda (načrt izvedenih del s posnetkom) z vsemi potrebnimi detajli, stalno dopolnjevan s spremembami. Za kontrolo mora skrbeti strokovna oseba distributerja.</w:t>
      </w:r>
    </w:p>
    <w:p w:rsidR="00965955" w:rsidRDefault="00965955" w:rsidP="00965955">
      <w:pPr>
        <w:jc w:val="both"/>
      </w:pPr>
    </w:p>
    <w:p w:rsidR="00965955" w:rsidRDefault="00965955" w:rsidP="00965955">
      <w:pPr>
        <w:jc w:val="both"/>
      </w:pPr>
      <w:r>
        <w:t>Kontrola plinovoda mora obsegati:</w:t>
      </w:r>
    </w:p>
    <w:p w:rsidR="00965955" w:rsidRDefault="00965955" w:rsidP="00965955">
      <w:pPr>
        <w:jc w:val="both"/>
      </w:pPr>
    </w:p>
    <w:p w:rsidR="00965955" w:rsidRDefault="00965955" w:rsidP="00965955">
      <w:pPr>
        <w:numPr>
          <w:ilvl w:val="0"/>
          <w:numId w:val="2"/>
        </w:numPr>
        <w:jc w:val="both"/>
      </w:pPr>
      <w:r>
        <w:t>kontrolo zapornih organov (preizkus odpiranja, zapiranja)</w:t>
      </w:r>
      <w:r>
        <w:tab/>
        <w:t>1 x letno</w:t>
      </w:r>
    </w:p>
    <w:p w:rsidR="00965955" w:rsidRDefault="00965955" w:rsidP="00965955">
      <w:pPr>
        <w:numPr>
          <w:ilvl w:val="0"/>
          <w:numId w:val="2"/>
        </w:numPr>
        <w:jc w:val="both"/>
      </w:pPr>
      <w:r>
        <w:t xml:space="preserve">obhod trase in kontrola tablic </w:t>
      </w:r>
      <w:r>
        <w:tab/>
      </w:r>
      <w:r>
        <w:tab/>
      </w:r>
      <w:r>
        <w:tab/>
      </w:r>
      <w:r>
        <w:tab/>
      </w:r>
      <w:r>
        <w:tab/>
        <w:t>2 x letno</w:t>
      </w:r>
    </w:p>
    <w:p w:rsidR="00965955" w:rsidRDefault="00965955" w:rsidP="00965955">
      <w:pPr>
        <w:numPr>
          <w:ilvl w:val="0"/>
          <w:numId w:val="2"/>
        </w:numPr>
        <w:jc w:val="both"/>
      </w:pPr>
      <w:r>
        <w:t xml:space="preserve">čiščenje cestnih kap </w:t>
      </w:r>
      <w:r>
        <w:tab/>
      </w:r>
      <w:r>
        <w:tab/>
      </w:r>
      <w:r>
        <w:tab/>
      </w:r>
      <w:r>
        <w:tab/>
      </w:r>
      <w:r>
        <w:tab/>
      </w:r>
      <w:r>
        <w:tab/>
        <w:t>1 x letno</w:t>
      </w:r>
    </w:p>
    <w:p w:rsidR="00965955" w:rsidRDefault="00965955" w:rsidP="00965955">
      <w:pPr>
        <w:numPr>
          <w:ilvl w:val="0"/>
          <w:numId w:val="2"/>
        </w:numPr>
        <w:jc w:val="both"/>
      </w:pPr>
      <w:r>
        <w:t xml:space="preserve">merjenje tlakov </w:t>
      </w:r>
      <w:r>
        <w:tab/>
      </w:r>
      <w:r>
        <w:tab/>
      </w:r>
      <w:r>
        <w:tab/>
      </w:r>
      <w:r>
        <w:tab/>
      </w:r>
      <w:r>
        <w:tab/>
      </w:r>
      <w:r>
        <w:tab/>
      </w:r>
      <w:r>
        <w:tab/>
        <w:t>na 2 leti</w:t>
      </w:r>
    </w:p>
    <w:p w:rsidR="00965955" w:rsidRDefault="00965955" w:rsidP="00965955">
      <w:pPr>
        <w:numPr>
          <w:ilvl w:val="0"/>
          <w:numId w:val="2"/>
        </w:numPr>
        <w:jc w:val="both"/>
      </w:pPr>
      <w:r>
        <w:t>sondiranje</w:t>
      </w:r>
      <w:r>
        <w:tab/>
      </w:r>
      <w:r>
        <w:tab/>
      </w:r>
      <w:r>
        <w:tab/>
      </w:r>
      <w:r>
        <w:tab/>
      </w:r>
      <w:r>
        <w:tab/>
      </w:r>
      <w:r>
        <w:tab/>
      </w:r>
      <w:r>
        <w:tab/>
      </w:r>
      <w:r>
        <w:tab/>
        <w:t>na 5 let</w:t>
      </w:r>
    </w:p>
    <w:p w:rsidR="00965955" w:rsidRDefault="00965955" w:rsidP="00965955">
      <w:pPr>
        <w:jc w:val="both"/>
      </w:pPr>
    </w:p>
    <w:p w:rsidR="00965955" w:rsidRDefault="00965955" w:rsidP="00965955">
      <w:pPr>
        <w:jc w:val="both"/>
      </w:pPr>
      <w:r>
        <w:t>Vsa vzdrževalna dela je potrebno vpisovati v knjigo plinovoda.</w:t>
      </w:r>
    </w:p>
    <w:p w:rsidR="00965955" w:rsidRDefault="00965955" w:rsidP="00965955"/>
    <w:p w:rsidR="00965955" w:rsidRDefault="00965955" w:rsidP="00965955">
      <w:pPr>
        <w:jc w:val="both"/>
        <w:rPr>
          <w:color w:val="000000"/>
          <w:sz w:val="18"/>
        </w:rPr>
      </w:pPr>
    </w:p>
    <w:p w:rsidR="00965955" w:rsidRPr="002D45B1" w:rsidRDefault="00DB3C22" w:rsidP="00965955">
      <w:pPr>
        <w:pStyle w:val="Style1"/>
        <w:rPr>
          <w:color w:val="000000"/>
          <w:sz w:val="32"/>
          <w:lang w:val="sl-SI"/>
        </w:rPr>
      </w:pPr>
      <w:r>
        <w:rPr>
          <w:color w:val="000000"/>
          <w:sz w:val="32"/>
          <w:lang w:val="sl-SI"/>
        </w:rPr>
        <w:t>PRESTAVITEV VODOVODA</w:t>
      </w:r>
    </w:p>
    <w:p w:rsidR="00965955" w:rsidRPr="00683D44" w:rsidRDefault="00965955" w:rsidP="00965955">
      <w:pPr>
        <w:jc w:val="both"/>
        <w:rPr>
          <w:b/>
          <w:i/>
          <w:color w:val="FF0000"/>
        </w:rPr>
      </w:pPr>
    </w:p>
    <w:p w:rsidR="00057D14" w:rsidRPr="002C6104" w:rsidRDefault="00057D14" w:rsidP="00057D14">
      <w:pPr>
        <w:pStyle w:val="Style1"/>
        <w:rPr>
          <w:color w:val="000000"/>
          <w:sz w:val="28"/>
          <w:szCs w:val="28"/>
          <w:lang w:val="sl-SI"/>
        </w:rPr>
      </w:pPr>
      <w:r w:rsidRPr="002C6104">
        <w:rPr>
          <w:color w:val="000000"/>
          <w:sz w:val="28"/>
          <w:szCs w:val="28"/>
          <w:lang w:val="sl-SI"/>
        </w:rPr>
        <w:t>OPIS POSAMEZNIH FAZ</w:t>
      </w:r>
    </w:p>
    <w:p w:rsidR="00057D14" w:rsidRDefault="00057D14" w:rsidP="00057D14">
      <w:pPr>
        <w:rPr>
          <w:color w:val="000000"/>
        </w:rPr>
      </w:pPr>
    </w:p>
    <w:p w:rsidR="00057D14" w:rsidRDefault="00057D14" w:rsidP="00057D14">
      <w:pPr>
        <w:jc w:val="both"/>
        <w:rPr>
          <w:color w:val="000000"/>
        </w:rPr>
      </w:pPr>
      <w:r>
        <w:rPr>
          <w:color w:val="000000"/>
        </w:rPr>
        <w:t>Prenova mestne tržnice v Novem Mestu bo potekala v 3 fazah:</w:t>
      </w:r>
    </w:p>
    <w:p w:rsidR="00057D14" w:rsidRDefault="00057D14" w:rsidP="00057D14">
      <w:pPr>
        <w:jc w:val="both"/>
      </w:pPr>
      <w:r>
        <w:t xml:space="preserve">1.FAZA:UREDITEV CENTRALNE TRŽNICE V NOVEM MESTU </w:t>
      </w:r>
      <w:r>
        <w:br/>
        <w:t xml:space="preserve">2.FAZA:RAZŠIRITEV CENTRALNE TRŽNICE </w:t>
      </w:r>
      <w:r>
        <w:br/>
        <w:t>3. FAZA : FLORJANOV TRG</w:t>
      </w:r>
    </w:p>
    <w:p w:rsidR="00057D14" w:rsidRDefault="00057D14" w:rsidP="00057D14">
      <w:pPr>
        <w:jc w:val="both"/>
        <w:rPr>
          <w:color w:val="000000"/>
        </w:rPr>
      </w:pPr>
    </w:p>
    <w:p w:rsidR="00DB3C22" w:rsidRDefault="00DB3C22" w:rsidP="00DB3C22">
      <w:pPr>
        <w:jc w:val="both"/>
        <w:rPr>
          <w:color w:val="000000"/>
        </w:rPr>
      </w:pPr>
      <w:r>
        <w:rPr>
          <w:color w:val="000000"/>
        </w:rPr>
        <w:t>Prestavitev vodovodnih instalacij poteka v fazi 1. in 3.</w:t>
      </w:r>
    </w:p>
    <w:p w:rsidR="00DB3C22" w:rsidRDefault="00DB3C22" w:rsidP="00DB3C22">
      <w:pPr>
        <w:jc w:val="both"/>
        <w:rPr>
          <w:color w:val="000000"/>
        </w:rPr>
      </w:pPr>
      <w:r>
        <w:rPr>
          <w:color w:val="000000"/>
        </w:rPr>
        <w:t xml:space="preserve">V fazi 1. se javno vodovodno omrežje obnovi v Muzejski ulici, Sokolski ulici, cestišču Florjanovega trga in Glavnega trga. Obnova se prične v križišču </w:t>
      </w:r>
      <w:r w:rsidR="00A70520">
        <w:rPr>
          <w:color w:val="000000"/>
        </w:rPr>
        <w:t xml:space="preserve">- </w:t>
      </w:r>
      <w:r>
        <w:rPr>
          <w:color w:val="000000"/>
        </w:rPr>
        <w:t>Sokolsk</w:t>
      </w:r>
      <w:r w:rsidR="00A70520">
        <w:rPr>
          <w:color w:val="000000"/>
        </w:rPr>
        <w:t>a</w:t>
      </w:r>
      <w:r>
        <w:rPr>
          <w:color w:val="000000"/>
        </w:rPr>
        <w:t xml:space="preserve"> ulic</w:t>
      </w:r>
      <w:r w:rsidR="00A70520">
        <w:rPr>
          <w:color w:val="000000"/>
        </w:rPr>
        <w:t>a, Muzejski trg</w:t>
      </w:r>
      <w:r>
        <w:rPr>
          <w:color w:val="000000"/>
        </w:rPr>
        <w:t xml:space="preserve">. </w:t>
      </w:r>
      <w:r w:rsidR="00A70520">
        <w:rPr>
          <w:color w:val="000000"/>
        </w:rPr>
        <w:t xml:space="preserve"> Na tem mestu se vgradi nova zaporna armatura in nov podzemni hidrant. V ulici Muzejska ulica se obnovi vodovod v dimenzije </w:t>
      </w:r>
      <w:proofErr w:type="spellStart"/>
      <w:r w:rsidR="00A70520">
        <w:rPr>
          <w:color w:val="000000"/>
        </w:rPr>
        <w:t>Duktil</w:t>
      </w:r>
      <w:proofErr w:type="spellEnd"/>
      <w:r w:rsidR="00A70520">
        <w:rPr>
          <w:color w:val="000000"/>
        </w:rPr>
        <w:t xml:space="preserve"> DN 100, pri čemer se na to nov vod priključi novi objekt tržnice.</w:t>
      </w:r>
    </w:p>
    <w:p w:rsidR="00A70520" w:rsidRDefault="00A70520" w:rsidP="00DB3C22">
      <w:pPr>
        <w:jc w:val="both"/>
        <w:rPr>
          <w:color w:val="000000"/>
        </w:rPr>
      </w:pPr>
      <w:r>
        <w:rPr>
          <w:color w:val="000000"/>
        </w:rPr>
        <w:t xml:space="preserve">V Sokolski ulici se vodovod obnovi v dimenziji </w:t>
      </w:r>
      <w:proofErr w:type="spellStart"/>
      <w:r>
        <w:rPr>
          <w:color w:val="000000"/>
        </w:rPr>
        <w:t>Duktil</w:t>
      </w:r>
      <w:proofErr w:type="spellEnd"/>
      <w:r>
        <w:rPr>
          <w:color w:val="000000"/>
        </w:rPr>
        <w:t xml:space="preserve"> DN 150.</w:t>
      </w:r>
    </w:p>
    <w:p w:rsidR="00A70520" w:rsidRDefault="00A70520" w:rsidP="00DB3C22">
      <w:pPr>
        <w:jc w:val="both"/>
        <w:rPr>
          <w:color w:val="000000"/>
        </w:rPr>
      </w:pPr>
      <w:r>
        <w:rPr>
          <w:color w:val="000000"/>
        </w:rPr>
        <w:t xml:space="preserve">V cestišču Florjanovega in Glavnega trga se obnovi vodovod v dimenziji </w:t>
      </w:r>
      <w:proofErr w:type="spellStart"/>
      <w:r>
        <w:rPr>
          <w:color w:val="000000"/>
        </w:rPr>
        <w:t>Duktil</w:t>
      </w:r>
      <w:proofErr w:type="spellEnd"/>
      <w:r>
        <w:rPr>
          <w:color w:val="000000"/>
        </w:rPr>
        <w:t xml:space="preserve"> DN 100.</w:t>
      </w:r>
    </w:p>
    <w:p w:rsidR="00DB3C22" w:rsidRDefault="00DB3C22" w:rsidP="00DB3C22">
      <w:pPr>
        <w:jc w:val="both"/>
        <w:rPr>
          <w:color w:val="000000"/>
        </w:rPr>
      </w:pPr>
    </w:p>
    <w:p w:rsidR="00DB3C22" w:rsidRDefault="00DB3C22" w:rsidP="00DB3C22">
      <w:pPr>
        <w:jc w:val="both"/>
        <w:rPr>
          <w:color w:val="000000"/>
        </w:rPr>
      </w:pPr>
      <w:r>
        <w:rPr>
          <w:color w:val="000000"/>
        </w:rPr>
        <w:t xml:space="preserve">V 3. fazi se obnovi </w:t>
      </w:r>
      <w:r w:rsidR="00A70520">
        <w:rPr>
          <w:color w:val="000000"/>
        </w:rPr>
        <w:t>vodovod v Florjanovem trgu, kjer se vgradi novi podzemni hidrant in termo vodomerni jašek za porabo v fontani.</w:t>
      </w:r>
    </w:p>
    <w:p w:rsidR="00DB3C22" w:rsidRDefault="00DB3C22" w:rsidP="00057D14">
      <w:pPr>
        <w:jc w:val="both"/>
        <w:rPr>
          <w:b/>
          <w:color w:val="000000"/>
        </w:rPr>
      </w:pPr>
    </w:p>
    <w:p w:rsidR="00965955" w:rsidRDefault="00965955" w:rsidP="00965955">
      <w:pPr>
        <w:jc w:val="both"/>
      </w:pPr>
      <w:r>
        <w:t>Pred pričetkom gradnje je potrebno na mestih, kjer pričakujemo promet pešcev, kolesarjev in ostalih vozil, zavarovati gradbišče z ustreznimi zaščitnimi ograjami in signalizacijo, kot je navedeno v predpisih o gradbenem delu. Izkop in vsa ostala dela je potrebno izvajati v skladu s predpisi o varstvu pri delu. Nad izvajanjem mora biti organiziran strokovni nadzor.</w:t>
      </w:r>
    </w:p>
    <w:p w:rsidR="00965955" w:rsidRPr="006A14C9" w:rsidRDefault="00965955" w:rsidP="00965955">
      <w:pPr>
        <w:jc w:val="both"/>
      </w:pPr>
      <w:r>
        <w:t>Pred pričetkom zemeljskih del je potrebno preveriti obstoj obstoječih komunalnih vodov, katerih trase morajo upravljalci označiti.</w:t>
      </w:r>
    </w:p>
    <w:p w:rsidR="00965955" w:rsidRDefault="00965955" w:rsidP="00965955">
      <w:pPr>
        <w:jc w:val="both"/>
      </w:pPr>
      <w:r>
        <w:lastRenderedPageBreak/>
        <w:t>Izkop mora biti prilagojen terenu, sosednjim objektom in drugim napeljavam. Kot izkopa je potrebno prilagoditi vrsti materiala ter globini izkopa. Po potrebi mora biti jašek opažen oz. zavarovan pred posipanjem. Najmanjša širina dna jarka mora biti DN+</w:t>
      </w:r>
      <w:smartTag w:uri="urn:schemas-microsoft-com:office:smarttags" w:element="metricconverter">
        <w:smartTagPr>
          <w:attr w:name="ProductID" w:val="600 mm"/>
        </w:smartTagPr>
        <w:r>
          <w:t>600 mm</w:t>
        </w:r>
      </w:smartTag>
      <w:r>
        <w:t xml:space="preserve">. Dno jarka mora biti ravno in brez izboklin. Na tako izravnano dno se nasuje posteljica debeline min. </w:t>
      </w:r>
      <w:smartTag w:uri="urn:schemas-microsoft-com:office:smarttags" w:element="metricconverter">
        <w:smartTagPr>
          <w:attr w:name="ProductID" w:val="10 cm"/>
        </w:smartTagPr>
        <w:r>
          <w:t>10 cm</w:t>
        </w:r>
      </w:smartTag>
      <w:r>
        <w:t xml:space="preserve"> iz 2x sejanega peska ali mivke. Ko je cev položena v jarek se jo obsuje do višine </w:t>
      </w:r>
      <w:smartTag w:uri="urn:schemas-microsoft-com:office:smarttags" w:element="metricconverter">
        <w:smartTagPr>
          <w:attr w:name="ProductID" w:val="10 cm"/>
        </w:smartTagPr>
        <w:r>
          <w:t>10 cm</w:t>
        </w:r>
      </w:smartTag>
      <w:r>
        <w:t xml:space="preserve"> nad njo z 2x sejanim peskom in ob straneh dobro nabije. Jarek se potem zasipa v plasteh po </w:t>
      </w:r>
      <w:smartTag w:uri="urn:schemas-microsoft-com:office:smarttags" w:element="metricconverter">
        <w:smartTagPr>
          <w:attr w:name="ProductID" w:val="30 cm"/>
        </w:smartTagPr>
        <w:r>
          <w:t>30 cm</w:t>
        </w:r>
      </w:smartTag>
      <w:r>
        <w:t xml:space="preserve"> z vmesnim nabijanjem. Prva zasipna plast mora biti brez večjih kamnov, zasip pa je potrebno opraviti ročno. Naslednja plast se zasipa strojno z izkopanim materialom.</w:t>
      </w:r>
    </w:p>
    <w:p w:rsidR="00965955" w:rsidRPr="006A14C9" w:rsidRDefault="00965955" w:rsidP="00965955">
      <w:pPr>
        <w:jc w:val="both"/>
      </w:pPr>
    </w:p>
    <w:p w:rsidR="00965955" w:rsidRDefault="00965955" w:rsidP="00965955">
      <w:pPr>
        <w:jc w:val="both"/>
      </w:pPr>
      <w:r>
        <w:t xml:space="preserve">Približno </w:t>
      </w:r>
      <w:smartTag w:uri="urn:schemas-microsoft-com:office:smarttags" w:element="metricconverter">
        <w:smartTagPr>
          <w:attr w:name="ProductID" w:val="30 cm"/>
        </w:smartTagPr>
        <w:r>
          <w:t>30 cm</w:t>
        </w:r>
      </w:smartTag>
      <w:r>
        <w:t xml:space="preserve"> nad vodovodom mora biti položen plastični opozorilni trak z napisom "POZOR VODOVOD".</w:t>
      </w:r>
    </w:p>
    <w:p w:rsidR="00965955" w:rsidRDefault="00965955" w:rsidP="00965955">
      <w:pPr>
        <w:jc w:val="both"/>
      </w:pPr>
      <w:r>
        <w:t>Po opravljeni montaži je potrebno vse armature vgrajene v vodovodnem omrežju označiti z označevalnimi tablicami, ki morajo biti nameščene čim bližje vgrajeni armaturi. Označevalne tablice se namesti na samostojne drogove ali na drogove javne razsvetljave.</w:t>
      </w:r>
    </w:p>
    <w:p w:rsidR="00965955" w:rsidRDefault="00965955" w:rsidP="00965955">
      <w:pPr>
        <w:jc w:val="both"/>
      </w:pPr>
    </w:p>
    <w:p w:rsidR="00965955" w:rsidRPr="006A14C9" w:rsidRDefault="00965955" w:rsidP="00965955">
      <w:pPr>
        <w:jc w:val="both"/>
      </w:pPr>
      <w:r>
        <w:t>Po opravljeni montaži, geodetskem posnetku in obsipu cevi z 2x sejanim peskom do predpisane višine, se jarek ne sme zasuti, dokler ni opravljen kontrolni pregled s strani predstavnika upravljalca vodovoda.</w:t>
      </w:r>
    </w:p>
    <w:p w:rsidR="00965955" w:rsidRDefault="00965955" w:rsidP="00965955">
      <w:pPr>
        <w:jc w:val="both"/>
        <w:rPr>
          <w:b/>
          <w:i/>
        </w:rPr>
      </w:pPr>
    </w:p>
    <w:p w:rsidR="00535E9D" w:rsidRDefault="00535E9D" w:rsidP="00535E9D">
      <w:pPr>
        <w:jc w:val="both"/>
        <w:rPr>
          <w:b/>
          <w:bCs/>
          <w:i/>
        </w:rPr>
      </w:pPr>
    </w:p>
    <w:sectPr w:rsidR="00535E9D" w:rsidSect="00444911">
      <w:headerReference w:type="default" r:id="rId9"/>
      <w:footerReference w:type="default" r:id="rId10"/>
      <w:pgSz w:w="11907" w:h="16840" w:code="9"/>
      <w:pgMar w:top="567" w:right="1559" w:bottom="1418" w:left="1985" w:header="567" w:footer="141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623" w:rsidRDefault="00815623">
      <w:r>
        <w:separator/>
      </w:r>
    </w:p>
  </w:endnote>
  <w:endnote w:type="continuationSeparator" w:id="0">
    <w:p w:rsidR="00815623" w:rsidRDefault="0081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Mincho"/>
    <w:charset w:val="80"/>
    <w:family w:val="auto"/>
    <w:pitch w:val="default"/>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LO_Dutch">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C22" w:rsidRPr="005F461F" w:rsidRDefault="00DB3C22">
    <w:pPr>
      <w:pStyle w:val="Noga"/>
      <w:tabs>
        <w:tab w:val="clear" w:pos="9072"/>
        <w:tab w:val="right" w:pos="8364"/>
      </w:tabs>
      <w:rPr>
        <w:sz w:val="20"/>
      </w:rPr>
    </w:pPr>
    <w:r>
      <w:rPr>
        <w:sz w:val="14"/>
      </w:rPr>
      <w:t xml:space="preserve">../ tekst_REM_46/2012 </w:t>
    </w:r>
    <w:proofErr w:type="spellStart"/>
    <w:r w:rsidR="00A70520">
      <w:rPr>
        <w:sz w:val="14"/>
      </w:rPr>
      <w:t>pgd</w:t>
    </w:r>
    <w:proofErr w:type="spellEnd"/>
    <w:r>
      <w:rPr>
        <w:sz w:val="14"/>
      </w:rPr>
      <w:t xml:space="preserve"> </w:t>
    </w:r>
    <w:r w:rsidR="00A70520">
      <w:rPr>
        <w:sz w:val="14"/>
      </w:rPr>
      <w:t>3</w:t>
    </w:r>
    <w:r>
      <w:rPr>
        <w:sz w:val="14"/>
      </w:rPr>
      <w:t>.doc</w:t>
    </w:r>
    <w:r>
      <w:rPr>
        <w:sz w:val="14"/>
      </w:rPr>
      <w:tab/>
    </w:r>
    <w:r>
      <w:rPr>
        <w:sz w:val="14"/>
      </w:rPr>
      <w:tab/>
    </w:r>
    <w:r>
      <w:rPr>
        <w:sz w:val="16"/>
      </w:rPr>
      <w:t xml:space="preserve">Stran : </w:t>
    </w:r>
    <w:r>
      <w:rPr>
        <w:rStyle w:val="tevilkastrani"/>
      </w:rPr>
      <w:fldChar w:fldCharType="begin"/>
    </w:r>
    <w:r>
      <w:rPr>
        <w:rStyle w:val="tevilkastrani"/>
      </w:rPr>
      <w:instrText xml:space="preserve"> PAGE </w:instrText>
    </w:r>
    <w:r>
      <w:rPr>
        <w:rStyle w:val="tevilkastrani"/>
      </w:rPr>
      <w:fldChar w:fldCharType="separate"/>
    </w:r>
    <w:r w:rsidR="0052598E">
      <w:rPr>
        <w:rStyle w:val="tevilkastrani"/>
        <w:noProof/>
      </w:rPr>
      <w:t>12</w:t>
    </w:r>
    <w:r>
      <w:rPr>
        <w:rStyle w:val="tevilkastrani"/>
      </w:rPr>
      <w:fldChar w:fldCharType="end"/>
    </w:r>
    <w:r>
      <w:rPr>
        <w:rStyle w:val="tevilkastrani"/>
      </w:rPr>
      <w:t>/</w:t>
    </w:r>
    <w:r w:rsidRPr="005F461F">
      <w:rPr>
        <w:rStyle w:val="tevilkastrani"/>
        <w:sz w:val="20"/>
      </w:rPr>
      <w:fldChar w:fldCharType="begin"/>
    </w:r>
    <w:r w:rsidRPr="005F461F">
      <w:rPr>
        <w:rStyle w:val="tevilkastrani"/>
        <w:sz w:val="20"/>
      </w:rPr>
      <w:instrText xml:space="preserve"> NUMPAGES </w:instrText>
    </w:r>
    <w:r w:rsidRPr="005F461F">
      <w:rPr>
        <w:rStyle w:val="tevilkastrani"/>
        <w:sz w:val="20"/>
      </w:rPr>
      <w:fldChar w:fldCharType="separate"/>
    </w:r>
    <w:r w:rsidR="0052598E">
      <w:rPr>
        <w:rStyle w:val="tevilkastrani"/>
        <w:noProof/>
        <w:sz w:val="20"/>
      </w:rPr>
      <w:t>12</w:t>
    </w:r>
    <w:r w:rsidRPr="005F461F">
      <w:rPr>
        <w:rStyle w:val="tevilkastran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623" w:rsidRDefault="00815623">
      <w:r>
        <w:separator/>
      </w:r>
    </w:p>
  </w:footnote>
  <w:footnote w:type="continuationSeparator" w:id="0">
    <w:p w:rsidR="00815623" w:rsidRDefault="00815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C22" w:rsidRDefault="00DB3C22">
    <w:pPr>
      <w:pStyle w:val="Glava"/>
      <w:tabs>
        <w:tab w:val="clear" w:pos="4536"/>
        <w:tab w:val="clear" w:pos="9072"/>
      </w:tabs>
      <w:ind w:right="-284"/>
      <w:rPr>
        <w:rFonts w:ascii="SLO_Dutch" w:hAnsi="SLO_Dutch"/>
      </w:rPr>
    </w:pPr>
    <w:r>
      <w:rPr>
        <w:rFonts w:ascii="SLO_Dutch" w:hAnsi="SLO_Dutch"/>
        <w:noProof/>
        <w:lang w:val="en-US"/>
      </w:rPr>
      <w:drawing>
        <wp:inline distT="0" distB="0" distL="0" distR="0" wp14:anchorId="2E2A97A9" wp14:editId="33090756">
          <wp:extent cx="1021080" cy="579120"/>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080" cy="579120"/>
                  </a:xfrm>
                  <a:prstGeom prst="rect">
                    <a:avLst/>
                  </a:prstGeom>
                  <a:noFill/>
                  <a:ln>
                    <a:noFill/>
                  </a:ln>
                </pic:spPr>
              </pic:pic>
            </a:graphicData>
          </a:graphic>
        </wp:inline>
      </w:drawing>
    </w:r>
    <w:r>
      <w:rPr>
        <w:rFonts w:ascii="SLO_Dutch" w:hAnsi="SLO_Dutch"/>
      </w:rPr>
      <w:t xml:space="preserve"> </w:t>
    </w:r>
    <w:r w:rsidRPr="00E517FC">
      <w:rPr>
        <w:rFonts w:ascii="SLO_Dutch" w:hAnsi="SLO_Dutch"/>
        <w:i/>
        <w:sz w:val="18"/>
        <w:szCs w:val="18"/>
        <w:u w:val="single"/>
      </w:rPr>
      <w:t>REM PROJEKT d.o.o. Podvin 102, 3310 Žalec, tel. 035717705, email: milan.rozman</w:t>
    </w:r>
    <w:r>
      <w:rPr>
        <w:i/>
        <w:sz w:val="18"/>
        <w:szCs w:val="18"/>
        <w:u w:val="single"/>
      </w:rPr>
      <w:t>@</w:t>
    </w:r>
    <w:r>
      <w:rPr>
        <w:rFonts w:ascii="SLO_Dutch" w:hAnsi="SLO_Dutch"/>
        <w:i/>
        <w:sz w:val="18"/>
        <w:szCs w:val="18"/>
        <w:u w:val="single"/>
      </w:rPr>
      <w:t>s</w:t>
    </w:r>
    <w:r w:rsidRPr="00E517FC">
      <w:rPr>
        <w:rFonts w:ascii="SLO_Dutch" w:hAnsi="SLO_Dutch"/>
        <w:i/>
        <w:sz w:val="18"/>
        <w:szCs w:val="18"/>
        <w:u w:val="single"/>
      </w:rPr>
      <w:t>iol.net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start w:val="2"/>
      <w:numFmt w:val="bullet"/>
      <w:lvlText w:val="-"/>
      <w:lvlJc w:val="left"/>
      <w:pPr>
        <w:tabs>
          <w:tab w:val="num" w:pos="360"/>
        </w:tabs>
        <w:ind w:left="360" w:hanging="360"/>
      </w:pPr>
      <w:rPr>
        <w:rFonts w:ascii="StarSymbol" w:hAnsi="StarSymbol" w:cs="Times New Roman"/>
      </w:rPr>
    </w:lvl>
  </w:abstractNum>
  <w:abstractNum w:abstractNumId="3">
    <w:nsid w:val="00000003"/>
    <w:multiLevelType w:val="singleLevel"/>
    <w:tmpl w:val="00000003"/>
    <w:name w:val="WW8Num3"/>
    <w:lvl w:ilvl="0">
      <w:start w:val="1"/>
      <w:numFmt w:val="lowerLetter"/>
      <w:lvlText w:val="%1/"/>
      <w:lvlJc w:val="left"/>
      <w:pPr>
        <w:tabs>
          <w:tab w:val="num" w:pos="737"/>
        </w:tabs>
        <w:ind w:left="737" w:hanging="737"/>
      </w:pPr>
      <w:rPr>
        <w:rFonts w:ascii="Times New Roman" w:eastAsia="Times New Roman" w:hAnsi="Times New Roman" w:cs="Times New Roman"/>
      </w:rPr>
    </w:lvl>
  </w:abstractNum>
  <w:abstractNum w:abstractNumId="4">
    <w:nsid w:val="032130D5"/>
    <w:multiLevelType w:val="hybridMultilevel"/>
    <w:tmpl w:val="580407CE"/>
    <w:lvl w:ilvl="0" w:tplc="E566FA2A">
      <w:start w:val="1"/>
      <w:numFmt w:val="decimal"/>
      <w:lvlText w:val="%1."/>
      <w:lvlJc w:val="left"/>
      <w:pPr>
        <w:tabs>
          <w:tab w:val="num" w:pos="1440"/>
        </w:tabs>
        <w:ind w:left="1440" w:hanging="360"/>
      </w:pPr>
      <w:rPr>
        <w:b w:val="0"/>
        <w:sz w:val="22"/>
        <w:szCs w:val="22"/>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
    <w:nsid w:val="047955F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05972657"/>
    <w:multiLevelType w:val="hybridMultilevel"/>
    <w:tmpl w:val="82F2DE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62F7C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nsid w:val="0BB41829"/>
    <w:multiLevelType w:val="multilevel"/>
    <w:tmpl w:val="C1F8FA10"/>
    <w:lvl w:ilvl="0">
      <w:start w:val="1"/>
      <w:numFmt w:val="decimal"/>
      <w:lvlText w:val="%1."/>
      <w:lvlJc w:val="left"/>
      <w:pPr>
        <w:tabs>
          <w:tab w:val="num" w:pos="1418"/>
        </w:tabs>
        <w:ind w:left="1418" w:hanging="1418"/>
      </w:pPr>
      <w:rPr>
        <w:rFonts w:ascii="Arial" w:hAnsi="Arial" w:hint="default"/>
        <w:b/>
        <w:i w:val="0"/>
        <w:color w:val="0000FF"/>
        <w:sz w:val="24"/>
        <w:szCs w:val="20"/>
      </w:rPr>
    </w:lvl>
    <w:lvl w:ilvl="1">
      <w:start w:val="1"/>
      <w:numFmt w:val="decimal"/>
      <w:lvlText w:val="%1.%2."/>
      <w:lvlJc w:val="left"/>
      <w:pPr>
        <w:tabs>
          <w:tab w:val="num" w:pos="567"/>
        </w:tabs>
        <w:ind w:left="567" w:hanging="567"/>
      </w:pPr>
      <w:rPr>
        <w:rFonts w:hint="default"/>
        <w:b/>
        <w:i w:val="0"/>
        <w:color w:val="0000FF"/>
        <w:sz w:val="24"/>
        <w:szCs w:val="20"/>
      </w:rPr>
    </w:lvl>
    <w:lvl w:ilvl="2">
      <w:start w:val="1"/>
      <w:numFmt w:val="decimal"/>
      <w:lvlText w:val="2.%2.%3."/>
      <w:lvlJc w:val="left"/>
      <w:pPr>
        <w:tabs>
          <w:tab w:val="num" w:pos="1571"/>
        </w:tabs>
        <w:ind w:left="1004" w:hanging="284"/>
      </w:pPr>
      <w:rPr>
        <w:rFonts w:ascii="Arial" w:hAnsi="Arial" w:hint="default"/>
        <w:b/>
        <w:i w:val="0"/>
        <w:color w:val="0000FF"/>
        <w:sz w:val="22"/>
        <w:szCs w:val="20"/>
      </w:rPr>
    </w:lvl>
    <w:lvl w:ilvl="3">
      <w:start w:val="1"/>
      <w:numFmt w:val="decimal"/>
      <w:lvlText w:val="2.1.1.%4."/>
      <w:lvlJc w:val="left"/>
      <w:pPr>
        <w:tabs>
          <w:tab w:val="num" w:pos="1418"/>
        </w:tabs>
        <w:ind w:left="1418" w:hanging="1418"/>
      </w:pPr>
      <w:rPr>
        <w:rFonts w:ascii="Arial" w:hAnsi="Arial" w:hint="default"/>
        <w:b/>
        <w:i w:val="0"/>
        <w:sz w:val="20"/>
      </w:rPr>
    </w:lvl>
    <w:lvl w:ilvl="4">
      <w:start w:val="1"/>
      <w:numFmt w:val="decimal"/>
      <w:lvlText w:val="2.1.1.1.%5."/>
      <w:lvlJc w:val="left"/>
      <w:pPr>
        <w:tabs>
          <w:tab w:val="num" w:pos="1418"/>
        </w:tabs>
        <w:ind w:left="1418" w:hanging="1418"/>
      </w:pPr>
      <w:rPr>
        <w:rFonts w:ascii="Arial" w:hAnsi="Arial" w:hint="default"/>
        <w:b/>
        <w:i w:val="0"/>
        <w:sz w:val="20"/>
      </w:rPr>
    </w:lvl>
    <w:lvl w:ilvl="5">
      <w:start w:val="1"/>
      <w:numFmt w:val="decimal"/>
      <w:lvlText w:val="2.1.1.1.1.%6."/>
      <w:lvlJc w:val="left"/>
      <w:pPr>
        <w:tabs>
          <w:tab w:val="num" w:pos="1418"/>
        </w:tabs>
        <w:ind w:left="1418" w:hanging="1418"/>
      </w:pPr>
      <w:rPr>
        <w:rFonts w:ascii="Arial" w:hAnsi="Arial" w:hint="default"/>
        <w:b/>
        <w:i w:val="0"/>
        <w:sz w:val="20"/>
      </w:rPr>
    </w:lvl>
    <w:lvl w:ilvl="6">
      <w:start w:val="1"/>
      <w:numFmt w:val="decimal"/>
      <w:lvlText w:val="2.1.1.1.1.1.%7."/>
      <w:lvlJc w:val="left"/>
      <w:pPr>
        <w:tabs>
          <w:tab w:val="num" w:pos="1418"/>
        </w:tabs>
        <w:ind w:left="1418" w:hanging="1418"/>
      </w:pPr>
      <w:rPr>
        <w:rFonts w:ascii="Arial" w:hAnsi="Arial" w:hint="default"/>
        <w:b/>
        <w:i w:val="0"/>
        <w:sz w:val="20"/>
      </w:rPr>
    </w:lvl>
    <w:lvl w:ilvl="7">
      <w:start w:val="1"/>
      <w:numFmt w:val="decimal"/>
      <w:lvlText w:val="2.1.1.1.1.1.1.%8."/>
      <w:lvlJc w:val="left"/>
      <w:pPr>
        <w:tabs>
          <w:tab w:val="num" w:pos="1440"/>
        </w:tabs>
        <w:ind w:left="340" w:hanging="340"/>
      </w:pPr>
      <w:rPr>
        <w:rFonts w:ascii="Arial" w:hAnsi="Arial" w:hint="default"/>
        <w:b/>
        <w:i w:val="0"/>
        <w:sz w:val="20"/>
      </w:rPr>
    </w:lvl>
    <w:lvl w:ilvl="8">
      <w:start w:val="1"/>
      <w:numFmt w:val="decimal"/>
      <w:lvlText w:val="2.1.1.1.1.1.1.1.%9."/>
      <w:lvlJc w:val="left"/>
      <w:pPr>
        <w:tabs>
          <w:tab w:val="num" w:pos="1800"/>
        </w:tabs>
        <w:ind w:left="1418" w:hanging="1418"/>
      </w:pPr>
      <w:rPr>
        <w:rFonts w:ascii="Arial" w:hAnsi="Arial" w:hint="default"/>
        <w:b/>
        <w:i w:val="0"/>
        <w:sz w:val="20"/>
      </w:rPr>
    </w:lvl>
  </w:abstractNum>
  <w:abstractNum w:abstractNumId="9">
    <w:nsid w:val="14886526"/>
    <w:multiLevelType w:val="hybridMultilevel"/>
    <w:tmpl w:val="549A180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15951EB9"/>
    <w:multiLevelType w:val="hybridMultilevel"/>
    <w:tmpl w:val="AAFACF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F3021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19BA261D"/>
    <w:multiLevelType w:val="hybridMultilevel"/>
    <w:tmpl w:val="ECF2C7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28C12A8"/>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4">
    <w:nsid w:val="2411629C"/>
    <w:multiLevelType w:val="hybridMultilevel"/>
    <w:tmpl w:val="7472B18E"/>
    <w:lvl w:ilvl="0" w:tplc="921A75AE">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2C7E066E"/>
    <w:multiLevelType w:val="singleLevel"/>
    <w:tmpl w:val="4A2AB222"/>
    <w:lvl w:ilvl="0">
      <w:start w:val="1"/>
      <w:numFmt w:val="decimal"/>
      <w:lvlText w:val="%1."/>
      <w:lvlJc w:val="left"/>
      <w:pPr>
        <w:tabs>
          <w:tab w:val="num" w:pos="360"/>
        </w:tabs>
        <w:ind w:left="360" w:hanging="360"/>
      </w:pPr>
      <w:rPr>
        <w:rFonts w:hint="default"/>
      </w:rPr>
    </w:lvl>
  </w:abstractNum>
  <w:abstractNum w:abstractNumId="16">
    <w:nsid w:val="3BFA220B"/>
    <w:multiLevelType w:val="hybridMultilevel"/>
    <w:tmpl w:val="4F062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430B73"/>
    <w:multiLevelType w:val="hybridMultilevel"/>
    <w:tmpl w:val="FA0ADCDE"/>
    <w:lvl w:ilvl="0" w:tplc="0F6032EA">
      <w:start w:val="1"/>
      <w:numFmt w:val="bullet"/>
      <w:lvlText w:val=""/>
      <w:lvlJc w:val="left"/>
      <w:pPr>
        <w:tabs>
          <w:tab w:val="num" w:pos="567"/>
        </w:tabs>
        <w:ind w:left="567" w:hanging="567"/>
      </w:pPr>
      <w:rPr>
        <w:rFonts w:ascii="Symbol" w:hAnsi="Symbol" w:hint="default"/>
        <w:b/>
        <w:i w:val="0"/>
        <w:color w:val="FF990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45452B76"/>
    <w:multiLevelType w:val="hybridMultilevel"/>
    <w:tmpl w:val="F7F64F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4B2E6F3D"/>
    <w:multiLevelType w:val="hybridMultilevel"/>
    <w:tmpl w:val="A3E28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0905E02"/>
    <w:multiLevelType w:val="singleLevel"/>
    <w:tmpl w:val="57D2922E"/>
    <w:lvl w:ilvl="0">
      <w:numFmt w:val="bullet"/>
      <w:lvlText w:val="-"/>
      <w:lvlJc w:val="left"/>
      <w:pPr>
        <w:tabs>
          <w:tab w:val="num" w:pos="1080"/>
        </w:tabs>
        <w:ind w:left="1080" w:hanging="360"/>
      </w:pPr>
      <w:rPr>
        <w:rFonts w:ascii="Times New Roman" w:hAnsi="Times New Roman" w:hint="default"/>
      </w:rPr>
    </w:lvl>
  </w:abstractNum>
  <w:abstractNum w:abstractNumId="21">
    <w:nsid w:val="57C01ABE"/>
    <w:multiLevelType w:val="singleLevel"/>
    <w:tmpl w:val="5EB23ECE"/>
    <w:lvl w:ilvl="0">
      <w:start w:val="1"/>
      <w:numFmt w:val="decimal"/>
      <w:pStyle w:val="Style2A"/>
      <w:lvlText w:val="%1."/>
      <w:lvlJc w:val="left"/>
      <w:pPr>
        <w:tabs>
          <w:tab w:val="num" w:pos="360"/>
        </w:tabs>
        <w:ind w:left="360" w:hanging="360"/>
      </w:pPr>
    </w:lvl>
  </w:abstractNum>
  <w:abstractNum w:abstractNumId="22">
    <w:nsid w:val="58545F48"/>
    <w:multiLevelType w:val="hybridMultilevel"/>
    <w:tmpl w:val="253028A6"/>
    <w:lvl w:ilvl="0" w:tplc="A41C6B0C">
      <w:start w:val="1"/>
      <w:numFmt w:val="bullet"/>
      <w:lvlText w:val="–"/>
      <w:lvlJc w:val="left"/>
      <w:pPr>
        <w:tabs>
          <w:tab w:val="num" w:pos="567"/>
        </w:tabs>
        <w:ind w:left="567" w:hanging="567"/>
      </w:pPr>
      <w:rPr>
        <w:rFonts w:ascii="Arial" w:hAnsi="Arial" w:hint="default"/>
        <w:b/>
        <w:i w:val="0"/>
        <w:color w:val="FF000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C9E6CF7"/>
    <w:multiLevelType w:val="hybridMultilevel"/>
    <w:tmpl w:val="434E58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E233E8B"/>
    <w:multiLevelType w:val="hybridMultilevel"/>
    <w:tmpl w:val="BA6A20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0A13B1A"/>
    <w:multiLevelType w:val="hybridMultilevel"/>
    <w:tmpl w:val="201C36C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nsid w:val="64056884"/>
    <w:multiLevelType w:val="singleLevel"/>
    <w:tmpl w:val="0424000F"/>
    <w:lvl w:ilvl="0">
      <w:start w:val="1"/>
      <w:numFmt w:val="decimal"/>
      <w:lvlText w:val="%1."/>
      <w:lvlJc w:val="left"/>
      <w:pPr>
        <w:tabs>
          <w:tab w:val="num" w:pos="360"/>
        </w:tabs>
        <w:ind w:left="360" w:hanging="360"/>
      </w:pPr>
    </w:lvl>
  </w:abstractNum>
  <w:abstractNum w:abstractNumId="27">
    <w:nsid w:val="6A2A27E5"/>
    <w:multiLevelType w:val="hybridMultilevel"/>
    <w:tmpl w:val="77A68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C0F41C9"/>
    <w:multiLevelType w:val="hybridMultilevel"/>
    <w:tmpl w:val="0DACEC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55553A"/>
    <w:multiLevelType w:val="hybridMultilevel"/>
    <w:tmpl w:val="EA6843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D734AB"/>
    <w:multiLevelType w:val="hybridMultilevel"/>
    <w:tmpl w:val="9500C4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1"/>
  </w:num>
  <w:num w:numId="4">
    <w:abstractNumId w:val="13"/>
  </w:num>
  <w:num w:numId="5">
    <w:abstractNumId w:val="11"/>
  </w:num>
  <w:num w:numId="6">
    <w:abstractNumId w:val="5"/>
  </w:num>
  <w:num w:numId="7">
    <w:abstractNumId w:val="26"/>
  </w:num>
  <w:num w:numId="8">
    <w:abstractNumId w:val="1"/>
  </w:num>
  <w:num w:numId="9">
    <w:abstractNumId w:val="2"/>
  </w:num>
  <w:num w:numId="10">
    <w:abstractNumId w:val="0"/>
    <w:lvlOverride w:ilvl="0">
      <w:lvl w:ilvl="0">
        <w:start w:val="1"/>
        <w:numFmt w:val="bullet"/>
        <w:lvlText w:val=""/>
        <w:legacy w:legacy="1" w:legacySpace="0" w:legacyIndent="284"/>
        <w:lvlJc w:val="left"/>
        <w:pPr>
          <w:ind w:left="284" w:hanging="284"/>
        </w:pPr>
        <w:rPr>
          <w:rFonts w:ascii="Symbol" w:hAnsi="Symbol" w:hint="default"/>
          <w:sz w:val="20"/>
        </w:rPr>
      </w:lvl>
    </w:lvlOverride>
  </w:num>
  <w:num w:numId="11">
    <w:abstractNumId w:val="7"/>
  </w:num>
  <w:num w:numId="12">
    <w:abstractNumId w:val="15"/>
  </w:num>
  <w:num w:numId="13">
    <w:abstractNumId w:val="4"/>
  </w:num>
  <w:num w:numId="14">
    <w:abstractNumId w:val="30"/>
  </w:num>
  <w:num w:numId="15">
    <w:abstractNumId w:val="24"/>
  </w:num>
  <w:num w:numId="16">
    <w:abstractNumId w:val="27"/>
  </w:num>
  <w:num w:numId="17">
    <w:abstractNumId w:val="8"/>
  </w:num>
  <w:num w:numId="18">
    <w:abstractNumId w:val="20"/>
  </w:num>
  <w:num w:numId="19">
    <w:abstractNumId w:val="17"/>
  </w:num>
  <w:num w:numId="20">
    <w:abstractNumId w:val="22"/>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9"/>
  </w:num>
  <w:num w:numId="23">
    <w:abstractNumId w:val="9"/>
  </w:num>
  <w:num w:numId="24">
    <w:abstractNumId w:val="28"/>
  </w:num>
  <w:num w:numId="25">
    <w:abstractNumId w:val="10"/>
  </w:num>
  <w:num w:numId="26">
    <w:abstractNumId w:val="16"/>
  </w:num>
  <w:num w:numId="27">
    <w:abstractNumId w:val="25"/>
  </w:num>
  <w:num w:numId="28">
    <w:abstractNumId w:val="6"/>
  </w:num>
  <w:num w:numId="29">
    <w:abstractNumId w:val="9"/>
  </w:num>
  <w:num w:numId="30">
    <w:abstractNumId w:val="12"/>
  </w:num>
  <w:num w:numId="31">
    <w:abstractNumId w:val="23"/>
  </w:num>
  <w:num w:numId="32">
    <w:abstractNumId w:val="18"/>
  </w:num>
  <w:num w:numId="33">
    <w:abstractNumId w:val="28"/>
  </w:num>
  <w:num w:numId="34">
    <w:abstractNumId w:val="10"/>
  </w:num>
  <w:num w:numId="35">
    <w:abstractNumId w:val="16"/>
  </w:num>
  <w:num w:numId="36">
    <w:abstractNumId w:val="14"/>
  </w:num>
  <w:num w:numId="3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D7E"/>
    <w:rsid w:val="0000067D"/>
    <w:rsid w:val="00003A2B"/>
    <w:rsid w:val="000058DE"/>
    <w:rsid w:val="00010066"/>
    <w:rsid w:val="0002192F"/>
    <w:rsid w:val="0002344A"/>
    <w:rsid w:val="0002423D"/>
    <w:rsid w:val="0003124C"/>
    <w:rsid w:val="0003160D"/>
    <w:rsid w:val="00035AF2"/>
    <w:rsid w:val="00054F30"/>
    <w:rsid w:val="00057D14"/>
    <w:rsid w:val="00062F68"/>
    <w:rsid w:val="0006323F"/>
    <w:rsid w:val="000705F7"/>
    <w:rsid w:val="00071012"/>
    <w:rsid w:val="00074DC2"/>
    <w:rsid w:val="0007683F"/>
    <w:rsid w:val="00080D7D"/>
    <w:rsid w:val="00085C34"/>
    <w:rsid w:val="000870F3"/>
    <w:rsid w:val="00091B8D"/>
    <w:rsid w:val="000A5C33"/>
    <w:rsid w:val="000B3E7C"/>
    <w:rsid w:val="000B5C82"/>
    <w:rsid w:val="000B71F0"/>
    <w:rsid w:val="000B7413"/>
    <w:rsid w:val="000C0E03"/>
    <w:rsid w:val="000C260F"/>
    <w:rsid w:val="000D1F15"/>
    <w:rsid w:val="000D2FF9"/>
    <w:rsid w:val="000D364C"/>
    <w:rsid w:val="000D78FF"/>
    <w:rsid w:val="000E366A"/>
    <w:rsid w:val="000E428D"/>
    <w:rsid w:val="000E72C4"/>
    <w:rsid w:val="000E75E0"/>
    <w:rsid w:val="00102173"/>
    <w:rsid w:val="00106E71"/>
    <w:rsid w:val="00114634"/>
    <w:rsid w:val="0011690D"/>
    <w:rsid w:val="00125B09"/>
    <w:rsid w:val="00136E8F"/>
    <w:rsid w:val="00141C38"/>
    <w:rsid w:val="001521B2"/>
    <w:rsid w:val="0017031A"/>
    <w:rsid w:val="001710E6"/>
    <w:rsid w:val="00172770"/>
    <w:rsid w:val="0018070A"/>
    <w:rsid w:val="0018190D"/>
    <w:rsid w:val="00183349"/>
    <w:rsid w:val="001840A2"/>
    <w:rsid w:val="00186171"/>
    <w:rsid w:val="001926CB"/>
    <w:rsid w:val="001932FD"/>
    <w:rsid w:val="001A7847"/>
    <w:rsid w:val="001B16D1"/>
    <w:rsid w:val="001B3926"/>
    <w:rsid w:val="001C380B"/>
    <w:rsid w:val="001C7556"/>
    <w:rsid w:val="001E3AFA"/>
    <w:rsid w:val="0020029C"/>
    <w:rsid w:val="00204C86"/>
    <w:rsid w:val="00206171"/>
    <w:rsid w:val="0021239C"/>
    <w:rsid w:val="0022217D"/>
    <w:rsid w:val="00223609"/>
    <w:rsid w:val="00224BF6"/>
    <w:rsid w:val="00227633"/>
    <w:rsid w:val="00233F9A"/>
    <w:rsid w:val="0027631E"/>
    <w:rsid w:val="00290C11"/>
    <w:rsid w:val="00293C05"/>
    <w:rsid w:val="002A46C9"/>
    <w:rsid w:val="002A5311"/>
    <w:rsid w:val="002B23AD"/>
    <w:rsid w:val="002B4A0A"/>
    <w:rsid w:val="002B7937"/>
    <w:rsid w:val="002B7E41"/>
    <w:rsid w:val="002C6ADA"/>
    <w:rsid w:val="002D33D9"/>
    <w:rsid w:val="002D3881"/>
    <w:rsid w:val="002F34AC"/>
    <w:rsid w:val="002F773F"/>
    <w:rsid w:val="00300F4E"/>
    <w:rsid w:val="00310C16"/>
    <w:rsid w:val="00320EC7"/>
    <w:rsid w:val="003279B9"/>
    <w:rsid w:val="003315BC"/>
    <w:rsid w:val="00334D73"/>
    <w:rsid w:val="00350014"/>
    <w:rsid w:val="0035299D"/>
    <w:rsid w:val="003572A8"/>
    <w:rsid w:val="00364403"/>
    <w:rsid w:val="00365A5B"/>
    <w:rsid w:val="00367C4F"/>
    <w:rsid w:val="00371393"/>
    <w:rsid w:val="00375F11"/>
    <w:rsid w:val="003916C0"/>
    <w:rsid w:val="0039619A"/>
    <w:rsid w:val="003978EB"/>
    <w:rsid w:val="003A421C"/>
    <w:rsid w:val="003A58B6"/>
    <w:rsid w:val="003A5B90"/>
    <w:rsid w:val="003A600A"/>
    <w:rsid w:val="003B098C"/>
    <w:rsid w:val="003D48EB"/>
    <w:rsid w:val="003F3A5F"/>
    <w:rsid w:val="003F6517"/>
    <w:rsid w:val="00400541"/>
    <w:rsid w:val="00404F1D"/>
    <w:rsid w:val="0041579B"/>
    <w:rsid w:val="00425312"/>
    <w:rsid w:val="0042541D"/>
    <w:rsid w:val="00425BB8"/>
    <w:rsid w:val="00433FA7"/>
    <w:rsid w:val="00442B17"/>
    <w:rsid w:val="00444911"/>
    <w:rsid w:val="00444DEF"/>
    <w:rsid w:val="0044683E"/>
    <w:rsid w:val="004509AD"/>
    <w:rsid w:val="00455EB8"/>
    <w:rsid w:val="004571DF"/>
    <w:rsid w:val="00462F3F"/>
    <w:rsid w:val="00465907"/>
    <w:rsid w:val="00466BE4"/>
    <w:rsid w:val="00476317"/>
    <w:rsid w:val="00481FED"/>
    <w:rsid w:val="004943A2"/>
    <w:rsid w:val="004958F4"/>
    <w:rsid w:val="00496D7C"/>
    <w:rsid w:val="004A513F"/>
    <w:rsid w:val="004A6DA7"/>
    <w:rsid w:val="004A790E"/>
    <w:rsid w:val="004B1084"/>
    <w:rsid w:val="004C35EA"/>
    <w:rsid w:val="004C39AC"/>
    <w:rsid w:val="004C3BF4"/>
    <w:rsid w:val="004D47DE"/>
    <w:rsid w:val="004D78AF"/>
    <w:rsid w:val="004E04C9"/>
    <w:rsid w:val="004E4938"/>
    <w:rsid w:val="004E6B02"/>
    <w:rsid w:val="004F38E4"/>
    <w:rsid w:val="004F4BD0"/>
    <w:rsid w:val="004F5138"/>
    <w:rsid w:val="004F7604"/>
    <w:rsid w:val="00503219"/>
    <w:rsid w:val="00504014"/>
    <w:rsid w:val="00512A87"/>
    <w:rsid w:val="00517779"/>
    <w:rsid w:val="00520A0F"/>
    <w:rsid w:val="005217B0"/>
    <w:rsid w:val="0052212C"/>
    <w:rsid w:val="0052552D"/>
    <w:rsid w:val="0052598E"/>
    <w:rsid w:val="00531CC6"/>
    <w:rsid w:val="00532336"/>
    <w:rsid w:val="00535E9D"/>
    <w:rsid w:val="00537013"/>
    <w:rsid w:val="00547302"/>
    <w:rsid w:val="005579B5"/>
    <w:rsid w:val="00563CDB"/>
    <w:rsid w:val="00572AFE"/>
    <w:rsid w:val="00575EDF"/>
    <w:rsid w:val="00583B68"/>
    <w:rsid w:val="00585BFF"/>
    <w:rsid w:val="005863E9"/>
    <w:rsid w:val="005948EB"/>
    <w:rsid w:val="005A733C"/>
    <w:rsid w:val="005B30EF"/>
    <w:rsid w:val="005C35D9"/>
    <w:rsid w:val="005D1C17"/>
    <w:rsid w:val="005D540F"/>
    <w:rsid w:val="005D6E6A"/>
    <w:rsid w:val="005E466C"/>
    <w:rsid w:val="005E5C3E"/>
    <w:rsid w:val="005F0056"/>
    <w:rsid w:val="005F04A6"/>
    <w:rsid w:val="005F461F"/>
    <w:rsid w:val="005F6E3B"/>
    <w:rsid w:val="0060343A"/>
    <w:rsid w:val="00606BC8"/>
    <w:rsid w:val="00607B14"/>
    <w:rsid w:val="006110B9"/>
    <w:rsid w:val="0062504F"/>
    <w:rsid w:val="00630E7E"/>
    <w:rsid w:val="006321E8"/>
    <w:rsid w:val="006326AE"/>
    <w:rsid w:val="00633E4E"/>
    <w:rsid w:val="006358D0"/>
    <w:rsid w:val="006360D6"/>
    <w:rsid w:val="006376A6"/>
    <w:rsid w:val="00641E9C"/>
    <w:rsid w:val="0064274A"/>
    <w:rsid w:val="0065063B"/>
    <w:rsid w:val="006509CD"/>
    <w:rsid w:val="00657682"/>
    <w:rsid w:val="0066160D"/>
    <w:rsid w:val="0066229B"/>
    <w:rsid w:val="0066762E"/>
    <w:rsid w:val="0067080C"/>
    <w:rsid w:val="00673B4B"/>
    <w:rsid w:val="006768F6"/>
    <w:rsid w:val="0067700B"/>
    <w:rsid w:val="00681E10"/>
    <w:rsid w:val="0068350C"/>
    <w:rsid w:val="00687683"/>
    <w:rsid w:val="006921EF"/>
    <w:rsid w:val="0069532D"/>
    <w:rsid w:val="006A36C3"/>
    <w:rsid w:val="006A3FF2"/>
    <w:rsid w:val="006A4FA4"/>
    <w:rsid w:val="006B31C3"/>
    <w:rsid w:val="006C7551"/>
    <w:rsid w:val="006C7A6E"/>
    <w:rsid w:val="006D4180"/>
    <w:rsid w:val="006D7AFB"/>
    <w:rsid w:val="006E0DBA"/>
    <w:rsid w:val="006E424D"/>
    <w:rsid w:val="006F039F"/>
    <w:rsid w:val="006F2A74"/>
    <w:rsid w:val="006F7F02"/>
    <w:rsid w:val="00700943"/>
    <w:rsid w:val="00703293"/>
    <w:rsid w:val="00713AAC"/>
    <w:rsid w:val="00714575"/>
    <w:rsid w:val="007174E0"/>
    <w:rsid w:val="00717851"/>
    <w:rsid w:val="007200AC"/>
    <w:rsid w:val="00726CDA"/>
    <w:rsid w:val="007303F0"/>
    <w:rsid w:val="00733ED3"/>
    <w:rsid w:val="00740D7E"/>
    <w:rsid w:val="00743E53"/>
    <w:rsid w:val="00752C58"/>
    <w:rsid w:val="007649A4"/>
    <w:rsid w:val="00764D4A"/>
    <w:rsid w:val="0077162B"/>
    <w:rsid w:val="00776BEE"/>
    <w:rsid w:val="0078014F"/>
    <w:rsid w:val="00784B50"/>
    <w:rsid w:val="00786C81"/>
    <w:rsid w:val="00790545"/>
    <w:rsid w:val="007969B3"/>
    <w:rsid w:val="007A69EB"/>
    <w:rsid w:val="007A73F0"/>
    <w:rsid w:val="007B1497"/>
    <w:rsid w:val="007B7169"/>
    <w:rsid w:val="007B78DC"/>
    <w:rsid w:val="007C0098"/>
    <w:rsid w:val="007E0D61"/>
    <w:rsid w:val="007E387F"/>
    <w:rsid w:val="007E47D1"/>
    <w:rsid w:val="007E4B9C"/>
    <w:rsid w:val="007E67AB"/>
    <w:rsid w:val="007E7E3F"/>
    <w:rsid w:val="007F3230"/>
    <w:rsid w:val="007F5D49"/>
    <w:rsid w:val="007F72A8"/>
    <w:rsid w:val="00813C50"/>
    <w:rsid w:val="00815623"/>
    <w:rsid w:val="00821851"/>
    <w:rsid w:val="00822083"/>
    <w:rsid w:val="00824490"/>
    <w:rsid w:val="00835A92"/>
    <w:rsid w:val="00837ADD"/>
    <w:rsid w:val="00840134"/>
    <w:rsid w:val="00845BD8"/>
    <w:rsid w:val="00862ADC"/>
    <w:rsid w:val="00873071"/>
    <w:rsid w:val="008741BE"/>
    <w:rsid w:val="008830E3"/>
    <w:rsid w:val="00883B12"/>
    <w:rsid w:val="00890B53"/>
    <w:rsid w:val="008A17F5"/>
    <w:rsid w:val="008A2F78"/>
    <w:rsid w:val="008A5740"/>
    <w:rsid w:val="008B137E"/>
    <w:rsid w:val="008B73F1"/>
    <w:rsid w:val="008C06BB"/>
    <w:rsid w:val="008C32FA"/>
    <w:rsid w:val="008C5D9A"/>
    <w:rsid w:val="008C6B18"/>
    <w:rsid w:val="008C7623"/>
    <w:rsid w:val="008D4E2E"/>
    <w:rsid w:val="008E23EE"/>
    <w:rsid w:val="008F24FF"/>
    <w:rsid w:val="00903FD7"/>
    <w:rsid w:val="009051A4"/>
    <w:rsid w:val="0090537F"/>
    <w:rsid w:val="00910351"/>
    <w:rsid w:val="0091156A"/>
    <w:rsid w:val="0091285C"/>
    <w:rsid w:val="00921109"/>
    <w:rsid w:val="00931C91"/>
    <w:rsid w:val="00942713"/>
    <w:rsid w:val="009463FE"/>
    <w:rsid w:val="009472B4"/>
    <w:rsid w:val="00956B16"/>
    <w:rsid w:val="00965955"/>
    <w:rsid w:val="00976DB1"/>
    <w:rsid w:val="0098566F"/>
    <w:rsid w:val="00986585"/>
    <w:rsid w:val="0099060D"/>
    <w:rsid w:val="009943E3"/>
    <w:rsid w:val="00996C69"/>
    <w:rsid w:val="009A0B4E"/>
    <w:rsid w:val="009A6B05"/>
    <w:rsid w:val="009A6BB1"/>
    <w:rsid w:val="009B3C20"/>
    <w:rsid w:val="009B5D73"/>
    <w:rsid w:val="009C3B4E"/>
    <w:rsid w:val="009D6B61"/>
    <w:rsid w:val="009E79A6"/>
    <w:rsid w:val="00A0308D"/>
    <w:rsid w:val="00A1593D"/>
    <w:rsid w:val="00A20E1B"/>
    <w:rsid w:val="00A21166"/>
    <w:rsid w:val="00A53F9F"/>
    <w:rsid w:val="00A550D8"/>
    <w:rsid w:val="00A615B9"/>
    <w:rsid w:val="00A61770"/>
    <w:rsid w:val="00A6512F"/>
    <w:rsid w:val="00A66B3F"/>
    <w:rsid w:val="00A70520"/>
    <w:rsid w:val="00A7292D"/>
    <w:rsid w:val="00A74915"/>
    <w:rsid w:val="00A74A55"/>
    <w:rsid w:val="00A85C11"/>
    <w:rsid w:val="00A901BB"/>
    <w:rsid w:val="00A91AE6"/>
    <w:rsid w:val="00A966A3"/>
    <w:rsid w:val="00AA0A14"/>
    <w:rsid w:val="00AA400A"/>
    <w:rsid w:val="00AB7067"/>
    <w:rsid w:val="00AB76A8"/>
    <w:rsid w:val="00AD0484"/>
    <w:rsid w:val="00AD1940"/>
    <w:rsid w:val="00AD2E6F"/>
    <w:rsid w:val="00AD493F"/>
    <w:rsid w:val="00AD4F04"/>
    <w:rsid w:val="00AD584B"/>
    <w:rsid w:val="00AD6D41"/>
    <w:rsid w:val="00AE71F7"/>
    <w:rsid w:val="00AF118E"/>
    <w:rsid w:val="00AF1E6F"/>
    <w:rsid w:val="00AF7996"/>
    <w:rsid w:val="00B0521B"/>
    <w:rsid w:val="00B10A88"/>
    <w:rsid w:val="00B255E1"/>
    <w:rsid w:val="00B276CC"/>
    <w:rsid w:val="00B329A1"/>
    <w:rsid w:val="00B3562C"/>
    <w:rsid w:val="00B449A8"/>
    <w:rsid w:val="00B449EB"/>
    <w:rsid w:val="00B470B8"/>
    <w:rsid w:val="00B54E09"/>
    <w:rsid w:val="00B62523"/>
    <w:rsid w:val="00B66D94"/>
    <w:rsid w:val="00B82C33"/>
    <w:rsid w:val="00B84A19"/>
    <w:rsid w:val="00B950E0"/>
    <w:rsid w:val="00B967D7"/>
    <w:rsid w:val="00BB1558"/>
    <w:rsid w:val="00BB17F7"/>
    <w:rsid w:val="00BC330E"/>
    <w:rsid w:val="00BD5C04"/>
    <w:rsid w:val="00BE6EB6"/>
    <w:rsid w:val="00BE7E11"/>
    <w:rsid w:val="00BF21DB"/>
    <w:rsid w:val="00BF2AE9"/>
    <w:rsid w:val="00BF3357"/>
    <w:rsid w:val="00BF52B3"/>
    <w:rsid w:val="00BF7B3B"/>
    <w:rsid w:val="00C1443C"/>
    <w:rsid w:val="00C144E0"/>
    <w:rsid w:val="00C2462E"/>
    <w:rsid w:val="00C27F7F"/>
    <w:rsid w:val="00C30975"/>
    <w:rsid w:val="00C3216E"/>
    <w:rsid w:val="00C32C51"/>
    <w:rsid w:val="00C32C93"/>
    <w:rsid w:val="00C425FB"/>
    <w:rsid w:val="00C61033"/>
    <w:rsid w:val="00C7055A"/>
    <w:rsid w:val="00C72A81"/>
    <w:rsid w:val="00C731E3"/>
    <w:rsid w:val="00C7505D"/>
    <w:rsid w:val="00C829DA"/>
    <w:rsid w:val="00C8553B"/>
    <w:rsid w:val="00C952E5"/>
    <w:rsid w:val="00CA41A6"/>
    <w:rsid w:val="00CA5DED"/>
    <w:rsid w:val="00CA6553"/>
    <w:rsid w:val="00CA6857"/>
    <w:rsid w:val="00CB330F"/>
    <w:rsid w:val="00CB4A9E"/>
    <w:rsid w:val="00CE04DF"/>
    <w:rsid w:val="00CE0955"/>
    <w:rsid w:val="00CE207A"/>
    <w:rsid w:val="00CE272F"/>
    <w:rsid w:val="00CF3A66"/>
    <w:rsid w:val="00D02EB2"/>
    <w:rsid w:val="00D23450"/>
    <w:rsid w:val="00D24030"/>
    <w:rsid w:val="00D25A0D"/>
    <w:rsid w:val="00D30588"/>
    <w:rsid w:val="00D32205"/>
    <w:rsid w:val="00D3427F"/>
    <w:rsid w:val="00D34840"/>
    <w:rsid w:val="00D37158"/>
    <w:rsid w:val="00D5463C"/>
    <w:rsid w:val="00D70C50"/>
    <w:rsid w:val="00D7103D"/>
    <w:rsid w:val="00D81F3F"/>
    <w:rsid w:val="00D8350A"/>
    <w:rsid w:val="00D83D25"/>
    <w:rsid w:val="00D8403C"/>
    <w:rsid w:val="00D84352"/>
    <w:rsid w:val="00D87D23"/>
    <w:rsid w:val="00DA74D5"/>
    <w:rsid w:val="00DB20CD"/>
    <w:rsid w:val="00DB3C22"/>
    <w:rsid w:val="00DB5780"/>
    <w:rsid w:val="00DC27AF"/>
    <w:rsid w:val="00DC30BC"/>
    <w:rsid w:val="00DC38DF"/>
    <w:rsid w:val="00DC6492"/>
    <w:rsid w:val="00DD023E"/>
    <w:rsid w:val="00DF5464"/>
    <w:rsid w:val="00E063B5"/>
    <w:rsid w:val="00E07607"/>
    <w:rsid w:val="00E172B6"/>
    <w:rsid w:val="00E21CD7"/>
    <w:rsid w:val="00E26E6D"/>
    <w:rsid w:val="00E31A60"/>
    <w:rsid w:val="00E503B6"/>
    <w:rsid w:val="00E517FC"/>
    <w:rsid w:val="00E56BB8"/>
    <w:rsid w:val="00E65D88"/>
    <w:rsid w:val="00E70828"/>
    <w:rsid w:val="00E75206"/>
    <w:rsid w:val="00E85513"/>
    <w:rsid w:val="00E979E4"/>
    <w:rsid w:val="00E97F71"/>
    <w:rsid w:val="00EA10F7"/>
    <w:rsid w:val="00EA3350"/>
    <w:rsid w:val="00EA43D7"/>
    <w:rsid w:val="00EA49E2"/>
    <w:rsid w:val="00EB3448"/>
    <w:rsid w:val="00EB6635"/>
    <w:rsid w:val="00EB7652"/>
    <w:rsid w:val="00ED2E73"/>
    <w:rsid w:val="00EE0077"/>
    <w:rsid w:val="00EE251A"/>
    <w:rsid w:val="00EF04EA"/>
    <w:rsid w:val="00F0140E"/>
    <w:rsid w:val="00F028C6"/>
    <w:rsid w:val="00F109F3"/>
    <w:rsid w:val="00F15FF5"/>
    <w:rsid w:val="00F16B8B"/>
    <w:rsid w:val="00F23B9C"/>
    <w:rsid w:val="00F26534"/>
    <w:rsid w:val="00F26DB4"/>
    <w:rsid w:val="00F353AB"/>
    <w:rsid w:val="00F457FB"/>
    <w:rsid w:val="00F47D0A"/>
    <w:rsid w:val="00F60BBD"/>
    <w:rsid w:val="00F75DF3"/>
    <w:rsid w:val="00F94B88"/>
    <w:rsid w:val="00FA25F9"/>
    <w:rsid w:val="00FB07FD"/>
    <w:rsid w:val="00FB7F93"/>
    <w:rsid w:val="00FC5B86"/>
    <w:rsid w:val="00FD4605"/>
    <w:rsid w:val="00FD4ADC"/>
    <w:rsid w:val="00FD4B48"/>
    <w:rsid w:val="00FE0C04"/>
    <w:rsid w:val="00FE1532"/>
    <w:rsid w:val="00FE301B"/>
    <w:rsid w:val="00FE7502"/>
    <w:rsid w:val="00FF6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Pr>
      <w:sz w:val="24"/>
      <w:lang w:val="sl-SI"/>
    </w:rPr>
  </w:style>
  <w:style w:type="paragraph" w:styleId="Naslov1">
    <w:name w:val="heading 1"/>
    <w:basedOn w:val="Navaden"/>
    <w:next w:val="Navaden"/>
    <w:qFormat/>
    <w:pPr>
      <w:keepNext/>
      <w:pBdr>
        <w:top w:val="single" w:sz="12" w:space="2" w:color="auto"/>
        <w:left w:val="single" w:sz="12" w:space="1" w:color="auto"/>
        <w:bottom w:val="single" w:sz="12" w:space="1" w:color="auto"/>
        <w:right w:val="single" w:sz="12" w:space="1" w:color="auto"/>
      </w:pBdr>
      <w:tabs>
        <w:tab w:val="right" w:pos="7938"/>
      </w:tabs>
      <w:outlineLvl w:val="0"/>
    </w:pPr>
    <w:rPr>
      <w:b/>
    </w:rPr>
  </w:style>
  <w:style w:type="paragraph" w:styleId="Naslov2">
    <w:name w:val="heading 2"/>
    <w:basedOn w:val="Navaden"/>
    <w:next w:val="Navaden"/>
    <w:qFormat/>
    <w:pPr>
      <w:keepNext/>
      <w:outlineLvl w:val="1"/>
    </w:pPr>
    <w:rPr>
      <w:b/>
    </w:rPr>
  </w:style>
  <w:style w:type="paragraph" w:styleId="Naslov3">
    <w:name w:val="heading 3"/>
    <w:basedOn w:val="Navaden"/>
    <w:next w:val="Navaden"/>
    <w:qFormat/>
    <w:pPr>
      <w:keepNext/>
      <w:jc w:val="center"/>
      <w:outlineLvl w:val="2"/>
    </w:pPr>
    <w:rPr>
      <w:i/>
    </w:rPr>
  </w:style>
  <w:style w:type="paragraph" w:styleId="Naslov4">
    <w:name w:val="heading 4"/>
    <w:basedOn w:val="Navaden"/>
    <w:next w:val="Navaden"/>
    <w:qFormat/>
    <w:pPr>
      <w:keepNext/>
      <w:jc w:val="both"/>
      <w:outlineLvl w:val="3"/>
    </w:pPr>
    <w:rPr>
      <w:i/>
    </w:rPr>
  </w:style>
  <w:style w:type="paragraph" w:styleId="Naslov5">
    <w:name w:val="heading 5"/>
    <w:basedOn w:val="Navaden"/>
    <w:next w:val="Navaden"/>
    <w:qFormat/>
    <w:pPr>
      <w:keepNext/>
      <w:jc w:val="both"/>
      <w:outlineLvl w:val="4"/>
    </w:pPr>
    <w:rPr>
      <w:b/>
    </w:rPr>
  </w:style>
  <w:style w:type="paragraph" w:styleId="Naslov6">
    <w:name w:val="heading 6"/>
    <w:basedOn w:val="Navaden"/>
    <w:next w:val="Navaden"/>
    <w:qFormat/>
    <w:pPr>
      <w:keepNext/>
      <w:outlineLvl w:val="5"/>
    </w:pPr>
    <w:rPr>
      <w:b/>
      <w:i/>
      <w:color w:val="000000"/>
    </w:rPr>
  </w:style>
  <w:style w:type="paragraph" w:styleId="Naslov7">
    <w:name w:val="heading 7"/>
    <w:basedOn w:val="Navaden"/>
    <w:next w:val="Navaden"/>
    <w:link w:val="Naslov7Znak"/>
    <w:qFormat/>
    <w:pPr>
      <w:keepNext/>
      <w:outlineLvl w:val="6"/>
    </w:pPr>
    <w:rPr>
      <w:rFonts w:ascii="Arial" w:hAnsi="Arial"/>
      <w:b/>
      <w:sz w:val="22"/>
    </w:rPr>
  </w:style>
  <w:style w:type="paragraph" w:styleId="Naslov8">
    <w:name w:val="heading 8"/>
    <w:basedOn w:val="Navaden"/>
    <w:next w:val="Navaden"/>
    <w:qFormat/>
    <w:pPr>
      <w:keepNext/>
      <w:outlineLvl w:val="7"/>
    </w:pPr>
    <w:rPr>
      <w:b/>
      <w:sz w:val="20"/>
    </w:rPr>
  </w:style>
  <w:style w:type="paragraph" w:styleId="Naslov9">
    <w:name w:val="heading 9"/>
    <w:basedOn w:val="Navaden"/>
    <w:next w:val="Navaden"/>
    <w:qFormat/>
    <w:pPr>
      <w:keepNext/>
      <w:ind w:left="360"/>
      <w:jc w:val="both"/>
      <w:outlineLvl w:val="8"/>
    </w:pPr>
    <w:rPr>
      <w:i/>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tabs>
        <w:tab w:val="right" w:pos="6237"/>
        <w:tab w:val="right" w:pos="8222"/>
      </w:tabs>
    </w:pPr>
    <w:rPr>
      <w:b/>
      <w:i/>
      <w:sz w:val="36"/>
      <w:lang w:val="en-AU"/>
    </w:rPr>
  </w:style>
  <w:style w:type="paragraph" w:styleId="Naslov">
    <w:name w:val="Title"/>
    <w:basedOn w:val="Navaden"/>
    <w:qFormat/>
    <w:pPr>
      <w:jc w:val="center"/>
    </w:pPr>
    <w:rPr>
      <w:b/>
      <w:sz w:val="32"/>
    </w:rPr>
  </w:style>
  <w:style w:type="paragraph" w:styleId="Naslovnaslovnika">
    <w:name w:val="envelope address"/>
    <w:basedOn w:val="Navaden"/>
    <w:pPr>
      <w:framePr w:w="7920" w:h="1980" w:hRule="exact" w:hSpace="180" w:wrap="auto" w:hAnchor="page" w:xAlign="center" w:yAlign="bottom"/>
      <w:ind w:left="2880"/>
    </w:pPr>
  </w:style>
  <w:style w:type="paragraph" w:styleId="Naslovpoiljatelja">
    <w:name w:val="envelope return"/>
    <w:basedOn w:val="Navaden"/>
    <w:rPr>
      <w:sz w:val="16"/>
    </w:rPr>
  </w:style>
  <w:style w:type="paragraph" w:customStyle="1" w:styleId="nastevanje">
    <w:name w:val="nastevanje"/>
    <w:basedOn w:val="Navaden"/>
    <w:pPr>
      <w:tabs>
        <w:tab w:val="left" w:pos="567"/>
      </w:tabs>
      <w:jc w:val="both"/>
    </w:pPr>
  </w:style>
  <w:style w:type="paragraph" w:customStyle="1" w:styleId="cena">
    <w:name w:val="cena"/>
    <w:basedOn w:val="Navaden"/>
    <w:pPr>
      <w:tabs>
        <w:tab w:val="left" w:pos="5670"/>
        <w:tab w:val="left" w:pos="6804"/>
        <w:tab w:val="left" w:pos="7938"/>
      </w:tabs>
      <w:ind w:right="-1134"/>
      <w:jc w:val="both"/>
    </w:pPr>
  </w:style>
  <w:style w:type="paragraph" w:customStyle="1" w:styleId="Style2">
    <w:name w:val="Style2"/>
    <w:basedOn w:val="S1cena"/>
    <w:pPr>
      <w:tabs>
        <w:tab w:val="left" w:pos="567"/>
      </w:tabs>
      <w:ind w:right="3623" w:hanging="567"/>
    </w:pPr>
  </w:style>
  <w:style w:type="paragraph" w:customStyle="1" w:styleId="S1cena">
    <w:name w:val="S1cena"/>
    <w:basedOn w:val="Navaden"/>
    <w:pPr>
      <w:tabs>
        <w:tab w:val="left" w:pos="1559"/>
        <w:tab w:val="right" w:pos="3402"/>
        <w:tab w:val="right" w:pos="4961"/>
        <w:tab w:val="right" w:pos="7938"/>
      </w:tabs>
      <w:ind w:right="-1134"/>
      <w:jc w:val="both"/>
    </w:pPr>
  </w:style>
  <w:style w:type="paragraph" w:customStyle="1" w:styleId="scena">
    <w:name w:val="scena*"/>
    <w:basedOn w:val="Navaden"/>
    <w:pPr>
      <w:tabs>
        <w:tab w:val="left" w:pos="1559"/>
        <w:tab w:val="right" w:pos="3402"/>
        <w:tab w:val="right" w:pos="4961"/>
        <w:tab w:val="right" w:pos="7938"/>
      </w:tabs>
      <w:ind w:hanging="567"/>
      <w:jc w:val="both"/>
    </w:p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ene">
    <w:name w:val="ene"/>
    <w:basedOn w:val="Glava"/>
    <w:pPr>
      <w:tabs>
        <w:tab w:val="clear" w:pos="4536"/>
        <w:tab w:val="clear" w:pos="9072"/>
        <w:tab w:val="center" w:pos="4153"/>
        <w:tab w:val="right" w:pos="8306"/>
      </w:tabs>
    </w:pPr>
  </w:style>
  <w:style w:type="character" w:styleId="tevilkastrani">
    <w:name w:val="page number"/>
    <w:basedOn w:val="Privzetapisavaodstavka"/>
  </w:style>
  <w:style w:type="paragraph" w:styleId="Golobesedilo">
    <w:name w:val="Plain Text"/>
    <w:basedOn w:val="Navaden"/>
    <w:link w:val="GolobesediloZnak"/>
    <w:rPr>
      <w:rFonts w:ascii="Courier New" w:hAnsi="Courier New"/>
      <w:sz w:val="20"/>
    </w:rPr>
  </w:style>
  <w:style w:type="paragraph" w:customStyle="1" w:styleId="Style2A">
    <w:name w:val="Style2A"/>
    <w:basedOn w:val="cena"/>
    <w:pPr>
      <w:numPr>
        <w:numId w:val="3"/>
      </w:numPr>
      <w:tabs>
        <w:tab w:val="clear" w:pos="6804"/>
        <w:tab w:val="left" w:pos="567"/>
      </w:tabs>
      <w:ind w:right="3623"/>
    </w:pPr>
  </w:style>
  <w:style w:type="paragraph" w:customStyle="1" w:styleId="S1cenaA">
    <w:name w:val="S1cenaA"/>
    <w:basedOn w:val="Navaden"/>
    <w:pPr>
      <w:tabs>
        <w:tab w:val="left" w:pos="1559"/>
        <w:tab w:val="right" w:pos="3402"/>
        <w:tab w:val="right" w:pos="4961"/>
        <w:tab w:val="right" w:pos="7938"/>
      </w:tabs>
      <w:ind w:right="-1134"/>
      <w:jc w:val="both"/>
    </w:pPr>
  </w:style>
  <w:style w:type="paragraph" w:styleId="Telobesedila">
    <w:name w:val="Body Text"/>
    <w:basedOn w:val="Navaden"/>
    <w:pPr>
      <w:jc w:val="both"/>
    </w:pPr>
    <w:rPr>
      <w:sz w:val="22"/>
    </w:rPr>
  </w:style>
  <w:style w:type="paragraph" w:styleId="Telobesedila3">
    <w:name w:val="Body Text 3"/>
    <w:basedOn w:val="Navaden"/>
    <w:link w:val="Telobesedila3Znak"/>
    <w:pPr>
      <w:jc w:val="both"/>
    </w:pPr>
    <w:rPr>
      <w:color w:val="000000"/>
    </w:rPr>
  </w:style>
  <w:style w:type="paragraph" w:styleId="Telobesedila2">
    <w:name w:val="Body Text 2"/>
    <w:basedOn w:val="Navaden"/>
    <w:link w:val="Telobesedila2Znak"/>
    <w:rPr>
      <w:color w:val="FF0000"/>
    </w:rPr>
  </w:style>
  <w:style w:type="paragraph" w:styleId="Telobesedila-zamik">
    <w:name w:val="Body Text Indent"/>
    <w:basedOn w:val="Navaden"/>
    <w:pPr>
      <w:ind w:left="360"/>
      <w:jc w:val="both"/>
    </w:pPr>
    <w:rPr>
      <w:color w:val="000000"/>
    </w:rPr>
  </w:style>
  <w:style w:type="paragraph" w:styleId="Napis">
    <w:name w:val="caption"/>
    <w:basedOn w:val="Navaden"/>
    <w:next w:val="Navaden"/>
    <w:qFormat/>
    <w:pPr>
      <w:jc w:val="both"/>
    </w:pPr>
    <w:rPr>
      <w:i/>
      <w:color w:val="000000"/>
      <w:u w:val="single"/>
    </w:rPr>
  </w:style>
  <w:style w:type="paragraph" w:styleId="Telobesedila-zamik2">
    <w:name w:val="Body Text Indent 2"/>
    <w:basedOn w:val="Navaden"/>
    <w:pPr>
      <w:ind w:left="567"/>
      <w:jc w:val="both"/>
    </w:pPr>
    <w:rPr>
      <w:color w:val="000000"/>
    </w:rPr>
  </w:style>
  <w:style w:type="character" w:styleId="Hiperpovezava">
    <w:name w:val="Hyperlink"/>
    <w:rPr>
      <w:color w:val="0000FF"/>
      <w:u w:val="single"/>
    </w:rPr>
  </w:style>
  <w:style w:type="paragraph" w:styleId="Telobesedila-zamik3">
    <w:name w:val="Body Text Indent 3"/>
    <w:basedOn w:val="Navaden"/>
    <w:rsid w:val="00AF1E6F"/>
    <w:pPr>
      <w:spacing w:after="120"/>
      <w:ind w:left="283"/>
    </w:pPr>
    <w:rPr>
      <w:sz w:val="16"/>
      <w:szCs w:val="16"/>
    </w:rPr>
  </w:style>
  <w:style w:type="paragraph" w:customStyle="1" w:styleId="BodyText31">
    <w:name w:val="Body Text 31"/>
    <w:basedOn w:val="Navaden"/>
    <w:rsid w:val="00AF1E6F"/>
    <w:pPr>
      <w:jc w:val="both"/>
    </w:pPr>
    <w:rPr>
      <w:rFonts w:ascii="Arial" w:hAnsi="Arial"/>
      <w:sz w:val="22"/>
      <w:lang w:eastAsia="sl-SI"/>
    </w:rPr>
  </w:style>
  <w:style w:type="paragraph" w:styleId="Besedilooblaka">
    <w:name w:val="Balloon Text"/>
    <w:basedOn w:val="Navaden"/>
    <w:semiHidden/>
    <w:rsid w:val="00641E9C"/>
    <w:rPr>
      <w:rFonts w:ascii="Tahoma" w:hAnsi="Tahoma" w:cs="Tahoma"/>
      <w:sz w:val="16"/>
      <w:szCs w:val="16"/>
    </w:rPr>
  </w:style>
  <w:style w:type="table" w:styleId="Tabelamrea">
    <w:name w:val="Table Grid"/>
    <w:basedOn w:val="Navadnatabela"/>
    <w:rsid w:val="008E23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7Znak">
    <w:name w:val="Naslov 7 Znak"/>
    <w:link w:val="Naslov7"/>
    <w:rsid w:val="00CA6857"/>
    <w:rPr>
      <w:rFonts w:ascii="Arial" w:hAnsi="Arial"/>
      <w:b/>
      <w:sz w:val="22"/>
      <w:lang w:eastAsia="en-US"/>
    </w:rPr>
  </w:style>
  <w:style w:type="character" w:customStyle="1" w:styleId="GolobesediloZnak">
    <w:name w:val="Golo besedilo Znak"/>
    <w:link w:val="Golobesedilo"/>
    <w:uiPriority w:val="99"/>
    <w:rsid w:val="00CA6857"/>
    <w:rPr>
      <w:rFonts w:ascii="Courier New" w:hAnsi="Courier New"/>
      <w:lang w:eastAsia="en-US"/>
    </w:rPr>
  </w:style>
  <w:style w:type="character" w:customStyle="1" w:styleId="Telobesedila2Znak">
    <w:name w:val="Telo besedila 2 Znak"/>
    <w:link w:val="Telobesedila2"/>
    <w:rsid w:val="00CA6857"/>
    <w:rPr>
      <w:color w:val="FF0000"/>
      <w:sz w:val="24"/>
      <w:lang w:eastAsia="en-US"/>
    </w:rPr>
  </w:style>
  <w:style w:type="character" w:customStyle="1" w:styleId="Telobesedila3Znak">
    <w:name w:val="Telo besedila 3 Znak"/>
    <w:link w:val="Telobesedila3"/>
    <w:rsid w:val="00700943"/>
    <w:rPr>
      <w:color w:val="000000"/>
      <w:sz w:val="24"/>
      <w:lang w:eastAsia="en-US"/>
    </w:rPr>
  </w:style>
  <w:style w:type="character" w:styleId="Krepko">
    <w:name w:val="Strong"/>
    <w:uiPriority w:val="22"/>
    <w:qFormat/>
    <w:rsid w:val="00E26E6D"/>
    <w:rPr>
      <w:b/>
      <w:bCs/>
    </w:rPr>
  </w:style>
  <w:style w:type="paragraph" w:styleId="Odstavekseznama">
    <w:name w:val="List Paragraph"/>
    <w:basedOn w:val="Navaden"/>
    <w:uiPriority w:val="34"/>
    <w:qFormat/>
    <w:rsid w:val="007649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Pr>
      <w:sz w:val="24"/>
      <w:lang w:val="sl-SI"/>
    </w:rPr>
  </w:style>
  <w:style w:type="paragraph" w:styleId="Naslov1">
    <w:name w:val="heading 1"/>
    <w:basedOn w:val="Navaden"/>
    <w:next w:val="Navaden"/>
    <w:qFormat/>
    <w:pPr>
      <w:keepNext/>
      <w:pBdr>
        <w:top w:val="single" w:sz="12" w:space="2" w:color="auto"/>
        <w:left w:val="single" w:sz="12" w:space="1" w:color="auto"/>
        <w:bottom w:val="single" w:sz="12" w:space="1" w:color="auto"/>
        <w:right w:val="single" w:sz="12" w:space="1" w:color="auto"/>
      </w:pBdr>
      <w:tabs>
        <w:tab w:val="right" w:pos="7938"/>
      </w:tabs>
      <w:outlineLvl w:val="0"/>
    </w:pPr>
    <w:rPr>
      <w:b/>
    </w:rPr>
  </w:style>
  <w:style w:type="paragraph" w:styleId="Naslov2">
    <w:name w:val="heading 2"/>
    <w:basedOn w:val="Navaden"/>
    <w:next w:val="Navaden"/>
    <w:qFormat/>
    <w:pPr>
      <w:keepNext/>
      <w:outlineLvl w:val="1"/>
    </w:pPr>
    <w:rPr>
      <w:b/>
    </w:rPr>
  </w:style>
  <w:style w:type="paragraph" w:styleId="Naslov3">
    <w:name w:val="heading 3"/>
    <w:basedOn w:val="Navaden"/>
    <w:next w:val="Navaden"/>
    <w:qFormat/>
    <w:pPr>
      <w:keepNext/>
      <w:jc w:val="center"/>
      <w:outlineLvl w:val="2"/>
    </w:pPr>
    <w:rPr>
      <w:i/>
    </w:rPr>
  </w:style>
  <w:style w:type="paragraph" w:styleId="Naslov4">
    <w:name w:val="heading 4"/>
    <w:basedOn w:val="Navaden"/>
    <w:next w:val="Navaden"/>
    <w:qFormat/>
    <w:pPr>
      <w:keepNext/>
      <w:jc w:val="both"/>
      <w:outlineLvl w:val="3"/>
    </w:pPr>
    <w:rPr>
      <w:i/>
    </w:rPr>
  </w:style>
  <w:style w:type="paragraph" w:styleId="Naslov5">
    <w:name w:val="heading 5"/>
    <w:basedOn w:val="Navaden"/>
    <w:next w:val="Navaden"/>
    <w:qFormat/>
    <w:pPr>
      <w:keepNext/>
      <w:jc w:val="both"/>
      <w:outlineLvl w:val="4"/>
    </w:pPr>
    <w:rPr>
      <w:b/>
    </w:rPr>
  </w:style>
  <w:style w:type="paragraph" w:styleId="Naslov6">
    <w:name w:val="heading 6"/>
    <w:basedOn w:val="Navaden"/>
    <w:next w:val="Navaden"/>
    <w:qFormat/>
    <w:pPr>
      <w:keepNext/>
      <w:outlineLvl w:val="5"/>
    </w:pPr>
    <w:rPr>
      <w:b/>
      <w:i/>
      <w:color w:val="000000"/>
    </w:rPr>
  </w:style>
  <w:style w:type="paragraph" w:styleId="Naslov7">
    <w:name w:val="heading 7"/>
    <w:basedOn w:val="Navaden"/>
    <w:next w:val="Navaden"/>
    <w:link w:val="Naslov7Znak"/>
    <w:qFormat/>
    <w:pPr>
      <w:keepNext/>
      <w:outlineLvl w:val="6"/>
    </w:pPr>
    <w:rPr>
      <w:rFonts w:ascii="Arial" w:hAnsi="Arial"/>
      <w:b/>
      <w:sz w:val="22"/>
    </w:rPr>
  </w:style>
  <w:style w:type="paragraph" w:styleId="Naslov8">
    <w:name w:val="heading 8"/>
    <w:basedOn w:val="Navaden"/>
    <w:next w:val="Navaden"/>
    <w:qFormat/>
    <w:pPr>
      <w:keepNext/>
      <w:outlineLvl w:val="7"/>
    </w:pPr>
    <w:rPr>
      <w:b/>
      <w:sz w:val="20"/>
    </w:rPr>
  </w:style>
  <w:style w:type="paragraph" w:styleId="Naslov9">
    <w:name w:val="heading 9"/>
    <w:basedOn w:val="Navaden"/>
    <w:next w:val="Navaden"/>
    <w:qFormat/>
    <w:pPr>
      <w:keepNext/>
      <w:ind w:left="360"/>
      <w:jc w:val="both"/>
      <w:outlineLvl w:val="8"/>
    </w:pPr>
    <w:rPr>
      <w:i/>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tabs>
        <w:tab w:val="right" w:pos="6237"/>
        <w:tab w:val="right" w:pos="8222"/>
      </w:tabs>
    </w:pPr>
    <w:rPr>
      <w:b/>
      <w:i/>
      <w:sz w:val="36"/>
      <w:lang w:val="en-AU"/>
    </w:rPr>
  </w:style>
  <w:style w:type="paragraph" w:styleId="Naslov">
    <w:name w:val="Title"/>
    <w:basedOn w:val="Navaden"/>
    <w:qFormat/>
    <w:pPr>
      <w:jc w:val="center"/>
    </w:pPr>
    <w:rPr>
      <w:b/>
      <w:sz w:val="32"/>
    </w:rPr>
  </w:style>
  <w:style w:type="paragraph" w:styleId="Naslovnaslovnika">
    <w:name w:val="envelope address"/>
    <w:basedOn w:val="Navaden"/>
    <w:pPr>
      <w:framePr w:w="7920" w:h="1980" w:hRule="exact" w:hSpace="180" w:wrap="auto" w:hAnchor="page" w:xAlign="center" w:yAlign="bottom"/>
      <w:ind w:left="2880"/>
    </w:pPr>
  </w:style>
  <w:style w:type="paragraph" w:styleId="Naslovpoiljatelja">
    <w:name w:val="envelope return"/>
    <w:basedOn w:val="Navaden"/>
    <w:rPr>
      <w:sz w:val="16"/>
    </w:rPr>
  </w:style>
  <w:style w:type="paragraph" w:customStyle="1" w:styleId="nastevanje">
    <w:name w:val="nastevanje"/>
    <w:basedOn w:val="Navaden"/>
    <w:pPr>
      <w:tabs>
        <w:tab w:val="left" w:pos="567"/>
      </w:tabs>
      <w:jc w:val="both"/>
    </w:pPr>
  </w:style>
  <w:style w:type="paragraph" w:customStyle="1" w:styleId="cena">
    <w:name w:val="cena"/>
    <w:basedOn w:val="Navaden"/>
    <w:pPr>
      <w:tabs>
        <w:tab w:val="left" w:pos="5670"/>
        <w:tab w:val="left" w:pos="6804"/>
        <w:tab w:val="left" w:pos="7938"/>
      </w:tabs>
      <w:ind w:right="-1134"/>
      <w:jc w:val="both"/>
    </w:pPr>
  </w:style>
  <w:style w:type="paragraph" w:customStyle="1" w:styleId="Style2">
    <w:name w:val="Style2"/>
    <w:basedOn w:val="S1cena"/>
    <w:pPr>
      <w:tabs>
        <w:tab w:val="left" w:pos="567"/>
      </w:tabs>
      <w:ind w:right="3623" w:hanging="567"/>
    </w:pPr>
  </w:style>
  <w:style w:type="paragraph" w:customStyle="1" w:styleId="S1cena">
    <w:name w:val="S1cena"/>
    <w:basedOn w:val="Navaden"/>
    <w:pPr>
      <w:tabs>
        <w:tab w:val="left" w:pos="1559"/>
        <w:tab w:val="right" w:pos="3402"/>
        <w:tab w:val="right" w:pos="4961"/>
        <w:tab w:val="right" w:pos="7938"/>
      </w:tabs>
      <w:ind w:right="-1134"/>
      <w:jc w:val="both"/>
    </w:pPr>
  </w:style>
  <w:style w:type="paragraph" w:customStyle="1" w:styleId="scena">
    <w:name w:val="scena*"/>
    <w:basedOn w:val="Navaden"/>
    <w:pPr>
      <w:tabs>
        <w:tab w:val="left" w:pos="1559"/>
        <w:tab w:val="right" w:pos="3402"/>
        <w:tab w:val="right" w:pos="4961"/>
        <w:tab w:val="right" w:pos="7938"/>
      </w:tabs>
      <w:ind w:hanging="567"/>
      <w:jc w:val="both"/>
    </w:p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ene">
    <w:name w:val="ene"/>
    <w:basedOn w:val="Glava"/>
    <w:pPr>
      <w:tabs>
        <w:tab w:val="clear" w:pos="4536"/>
        <w:tab w:val="clear" w:pos="9072"/>
        <w:tab w:val="center" w:pos="4153"/>
        <w:tab w:val="right" w:pos="8306"/>
      </w:tabs>
    </w:pPr>
  </w:style>
  <w:style w:type="character" w:styleId="tevilkastrani">
    <w:name w:val="page number"/>
    <w:basedOn w:val="Privzetapisavaodstavka"/>
  </w:style>
  <w:style w:type="paragraph" w:styleId="Golobesedilo">
    <w:name w:val="Plain Text"/>
    <w:basedOn w:val="Navaden"/>
    <w:link w:val="GolobesediloZnak"/>
    <w:rPr>
      <w:rFonts w:ascii="Courier New" w:hAnsi="Courier New"/>
      <w:sz w:val="20"/>
    </w:rPr>
  </w:style>
  <w:style w:type="paragraph" w:customStyle="1" w:styleId="Style2A">
    <w:name w:val="Style2A"/>
    <w:basedOn w:val="cena"/>
    <w:pPr>
      <w:numPr>
        <w:numId w:val="3"/>
      </w:numPr>
      <w:tabs>
        <w:tab w:val="clear" w:pos="6804"/>
        <w:tab w:val="left" w:pos="567"/>
      </w:tabs>
      <w:ind w:right="3623"/>
    </w:pPr>
  </w:style>
  <w:style w:type="paragraph" w:customStyle="1" w:styleId="S1cenaA">
    <w:name w:val="S1cenaA"/>
    <w:basedOn w:val="Navaden"/>
    <w:pPr>
      <w:tabs>
        <w:tab w:val="left" w:pos="1559"/>
        <w:tab w:val="right" w:pos="3402"/>
        <w:tab w:val="right" w:pos="4961"/>
        <w:tab w:val="right" w:pos="7938"/>
      </w:tabs>
      <w:ind w:right="-1134"/>
      <w:jc w:val="both"/>
    </w:pPr>
  </w:style>
  <w:style w:type="paragraph" w:styleId="Telobesedila">
    <w:name w:val="Body Text"/>
    <w:basedOn w:val="Navaden"/>
    <w:pPr>
      <w:jc w:val="both"/>
    </w:pPr>
    <w:rPr>
      <w:sz w:val="22"/>
    </w:rPr>
  </w:style>
  <w:style w:type="paragraph" w:styleId="Telobesedila3">
    <w:name w:val="Body Text 3"/>
    <w:basedOn w:val="Navaden"/>
    <w:link w:val="Telobesedila3Znak"/>
    <w:pPr>
      <w:jc w:val="both"/>
    </w:pPr>
    <w:rPr>
      <w:color w:val="000000"/>
    </w:rPr>
  </w:style>
  <w:style w:type="paragraph" w:styleId="Telobesedila2">
    <w:name w:val="Body Text 2"/>
    <w:basedOn w:val="Navaden"/>
    <w:link w:val="Telobesedila2Znak"/>
    <w:rPr>
      <w:color w:val="FF0000"/>
    </w:rPr>
  </w:style>
  <w:style w:type="paragraph" w:styleId="Telobesedila-zamik">
    <w:name w:val="Body Text Indent"/>
    <w:basedOn w:val="Navaden"/>
    <w:pPr>
      <w:ind w:left="360"/>
      <w:jc w:val="both"/>
    </w:pPr>
    <w:rPr>
      <w:color w:val="000000"/>
    </w:rPr>
  </w:style>
  <w:style w:type="paragraph" w:styleId="Napis">
    <w:name w:val="caption"/>
    <w:basedOn w:val="Navaden"/>
    <w:next w:val="Navaden"/>
    <w:qFormat/>
    <w:pPr>
      <w:jc w:val="both"/>
    </w:pPr>
    <w:rPr>
      <w:i/>
      <w:color w:val="000000"/>
      <w:u w:val="single"/>
    </w:rPr>
  </w:style>
  <w:style w:type="paragraph" w:styleId="Telobesedila-zamik2">
    <w:name w:val="Body Text Indent 2"/>
    <w:basedOn w:val="Navaden"/>
    <w:pPr>
      <w:ind w:left="567"/>
      <w:jc w:val="both"/>
    </w:pPr>
    <w:rPr>
      <w:color w:val="000000"/>
    </w:rPr>
  </w:style>
  <w:style w:type="character" w:styleId="Hiperpovezava">
    <w:name w:val="Hyperlink"/>
    <w:rPr>
      <w:color w:val="0000FF"/>
      <w:u w:val="single"/>
    </w:rPr>
  </w:style>
  <w:style w:type="paragraph" w:styleId="Telobesedila-zamik3">
    <w:name w:val="Body Text Indent 3"/>
    <w:basedOn w:val="Navaden"/>
    <w:rsid w:val="00AF1E6F"/>
    <w:pPr>
      <w:spacing w:after="120"/>
      <w:ind w:left="283"/>
    </w:pPr>
    <w:rPr>
      <w:sz w:val="16"/>
      <w:szCs w:val="16"/>
    </w:rPr>
  </w:style>
  <w:style w:type="paragraph" w:customStyle="1" w:styleId="BodyText31">
    <w:name w:val="Body Text 31"/>
    <w:basedOn w:val="Navaden"/>
    <w:rsid w:val="00AF1E6F"/>
    <w:pPr>
      <w:jc w:val="both"/>
    </w:pPr>
    <w:rPr>
      <w:rFonts w:ascii="Arial" w:hAnsi="Arial"/>
      <w:sz w:val="22"/>
      <w:lang w:eastAsia="sl-SI"/>
    </w:rPr>
  </w:style>
  <w:style w:type="paragraph" w:styleId="Besedilooblaka">
    <w:name w:val="Balloon Text"/>
    <w:basedOn w:val="Navaden"/>
    <w:semiHidden/>
    <w:rsid w:val="00641E9C"/>
    <w:rPr>
      <w:rFonts w:ascii="Tahoma" w:hAnsi="Tahoma" w:cs="Tahoma"/>
      <w:sz w:val="16"/>
      <w:szCs w:val="16"/>
    </w:rPr>
  </w:style>
  <w:style w:type="table" w:styleId="Tabelamrea">
    <w:name w:val="Table Grid"/>
    <w:basedOn w:val="Navadnatabela"/>
    <w:rsid w:val="008E23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7Znak">
    <w:name w:val="Naslov 7 Znak"/>
    <w:link w:val="Naslov7"/>
    <w:rsid w:val="00CA6857"/>
    <w:rPr>
      <w:rFonts w:ascii="Arial" w:hAnsi="Arial"/>
      <w:b/>
      <w:sz w:val="22"/>
      <w:lang w:eastAsia="en-US"/>
    </w:rPr>
  </w:style>
  <w:style w:type="character" w:customStyle="1" w:styleId="GolobesediloZnak">
    <w:name w:val="Golo besedilo Znak"/>
    <w:link w:val="Golobesedilo"/>
    <w:uiPriority w:val="99"/>
    <w:rsid w:val="00CA6857"/>
    <w:rPr>
      <w:rFonts w:ascii="Courier New" w:hAnsi="Courier New"/>
      <w:lang w:eastAsia="en-US"/>
    </w:rPr>
  </w:style>
  <w:style w:type="character" w:customStyle="1" w:styleId="Telobesedila2Znak">
    <w:name w:val="Telo besedila 2 Znak"/>
    <w:link w:val="Telobesedila2"/>
    <w:rsid w:val="00CA6857"/>
    <w:rPr>
      <w:color w:val="FF0000"/>
      <w:sz w:val="24"/>
      <w:lang w:eastAsia="en-US"/>
    </w:rPr>
  </w:style>
  <w:style w:type="character" w:customStyle="1" w:styleId="Telobesedila3Znak">
    <w:name w:val="Telo besedila 3 Znak"/>
    <w:link w:val="Telobesedila3"/>
    <w:rsid w:val="00700943"/>
    <w:rPr>
      <w:color w:val="000000"/>
      <w:sz w:val="24"/>
      <w:lang w:eastAsia="en-US"/>
    </w:rPr>
  </w:style>
  <w:style w:type="character" w:styleId="Krepko">
    <w:name w:val="Strong"/>
    <w:uiPriority w:val="22"/>
    <w:qFormat/>
    <w:rsid w:val="00E26E6D"/>
    <w:rPr>
      <w:b/>
      <w:bCs/>
    </w:rPr>
  </w:style>
  <w:style w:type="paragraph" w:styleId="Odstavekseznama">
    <w:name w:val="List Paragraph"/>
    <w:basedOn w:val="Navaden"/>
    <w:uiPriority w:val="34"/>
    <w:qFormat/>
    <w:rsid w:val="00764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602">
      <w:bodyDiv w:val="1"/>
      <w:marLeft w:val="0"/>
      <w:marRight w:val="0"/>
      <w:marTop w:val="0"/>
      <w:marBottom w:val="0"/>
      <w:divBdr>
        <w:top w:val="none" w:sz="0" w:space="0" w:color="auto"/>
        <w:left w:val="none" w:sz="0" w:space="0" w:color="auto"/>
        <w:bottom w:val="none" w:sz="0" w:space="0" w:color="auto"/>
        <w:right w:val="none" w:sz="0" w:space="0" w:color="auto"/>
      </w:divBdr>
    </w:div>
    <w:div w:id="31270745">
      <w:bodyDiv w:val="1"/>
      <w:marLeft w:val="0"/>
      <w:marRight w:val="0"/>
      <w:marTop w:val="0"/>
      <w:marBottom w:val="0"/>
      <w:divBdr>
        <w:top w:val="none" w:sz="0" w:space="0" w:color="auto"/>
        <w:left w:val="none" w:sz="0" w:space="0" w:color="auto"/>
        <w:bottom w:val="none" w:sz="0" w:space="0" w:color="auto"/>
        <w:right w:val="none" w:sz="0" w:space="0" w:color="auto"/>
      </w:divBdr>
    </w:div>
    <w:div w:id="159395383">
      <w:bodyDiv w:val="1"/>
      <w:marLeft w:val="0"/>
      <w:marRight w:val="0"/>
      <w:marTop w:val="0"/>
      <w:marBottom w:val="0"/>
      <w:divBdr>
        <w:top w:val="none" w:sz="0" w:space="0" w:color="auto"/>
        <w:left w:val="none" w:sz="0" w:space="0" w:color="auto"/>
        <w:bottom w:val="none" w:sz="0" w:space="0" w:color="auto"/>
        <w:right w:val="none" w:sz="0" w:space="0" w:color="auto"/>
      </w:divBdr>
    </w:div>
    <w:div w:id="187449249">
      <w:bodyDiv w:val="1"/>
      <w:marLeft w:val="0"/>
      <w:marRight w:val="0"/>
      <w:marTop w:val="0"/>
      <w:marBottom w:val="0"/>
      <w:divBdr>
        <w:top w:val="none" w:sz="0" w:space="0" w:color="auto"/>
        <w:left w:val="none" w:sz="0" w:space="0" w:color="auto"/>
        <w:bottom w:val="none" w:sz="0" w:space="0" w:color="auto"/>
        <w:right w:val="none" w:sz="0" w:space="0" w:color="auto"/>
      </w:divBdr>
    </w:div>
    <w:div w:id="259144921">
      <w:bodyDiv w:val="1"/>
      <w:marLeft w:val="0"/>
      <w:marRight w:val="0"/>
      <w:marTop w:val="0"/>
      <w:marBottom w:val="0"/>
      <w:divBdr>
        <w:top w:val="none" w:sz="0" w:space="0" w:color="auto"/>
        <w:left w:val="none" w:sz="0" w:space="0" w:color="auto"/>
        <w:bottom w:val="none" w:sz="0" w:space="0" w:color="auto"/>
        <w:right w:val="none" w:sz="0" w:space="0" w:color="auto"/>
      </w:divBdr>
    </w:div>
    <w:div w:id="283343448">
      <w:bodyDiv w:val="1"/>
      <w:marLeft w:val="0"/>
      <w:marRight w:val="0"/>
      <w:marTop w:val="0"/>
      <w:marBottom w:val="0"/>
      <w:divBdr>
        <w:top w:val="none" w:sz="0" w:space="0" w:color="auto"/>
        <w:left w:val="none" w:sz="0" w:space="0" w:color="auto"/>
        <w:bottom w:val="none" w:sz="0" w:space="0" w:color="auto"/>
        <w:right w:val="none" w:sz="0" w:space="0" w:color="auto"/>
      </w:divBdr>
    </w:div>
    <w:div w:id="310642464">
      <w:bodyDiv w:val="1"/>
      <w:marLeft w:val="0"/>
      <w:marRight w:val="0"/>
      <w:marTop w:val="0"/>
      <w:marBottom w:val="0"/>
      <w:divBdr>
        <w:top w:val="none" w:sz="0" w:space="0" w:color="auto"/>
        <w:left w:val="none" w:sz="0" w:space="0" w:color="auto"/>
        <w:bottom w:val="none" w:sz="0" w:space="0" w:color="auto"/>
        <w:right w:val="none" w:sz="0" w:space="0" w:color="auto"/>
      </w:divBdr>
    </w:div>
    <w:div w:id="334571875">
      <w:bodyDiv w:val="1"/>
      <w:marLeft w:val="0"/>
      <w:marRight w:val="0"/>
      <w:marTop w:val="0"/>
      <w:marBottom w:val="0"/>
      <w:divBdr>
        <w:top w:val="none" w:sz="0" w:space="0" w:color="auto"/>
        <w:left w:val="none" w:sz="0" w:space="0" w:color="auto"/>
        <w:bottom w:val="none" w:sz="0" w:space="0" w:color="auto"/>
        <w:right w:val="none" w:sz="0" w:space="0" w:color="auto"/>
      </w:divBdr>
    </w:div>
    <w:div w:id="357121539">
      <w:bodyDiv w:val="1"/>
      <w:marLeft w:val="0"/>
      <w:marRight w:val="0"/>
      <w:marTop w:val="0"/>
      <w:marBottom w:val="0"/>
      <w:divBdr>
        <w:top w:val="none" w:sz="0" w:space="0" w:color="auto"/>
        <w:left w:val="none" w:sz="0" w:space="0" w:color="auto"/>
        <w:bottom w:val="none" w:sz="0" w:space="0" w:color="auto"/>
        <w:right w:val="none" w:sz="0" w:space="0" w:color="auto"/>
      </w:divBdr>
    </w:div>
    <w:div w:id="389503737">
      <w:bodyDiv w:val="1"/>
      <w:marLeft w:val="0"/>
      <w:marRight w:val="0"/>
      <w:marTop w:val="0"/>
      <w:marBottom w:val="0"/>
      <w:divBdr>
        <w:top w:val="none" w:sz="0" w:space="0" w:color="auto"/>
        <w:left w:val="none" w:sz="0" w:space="0" w:color="auto"/>
        <w:bottom w:val="none" w:sz="0" w:space="0" w:color="auto"/>
        <w:right w:val="none" w:sz="0" w:space="0" w:color="auto"/>
      </w:divBdr>
    </w:div>
    <w:div w:id="501630427">
      <w:bodyDiv w:val="1"/>
      <w:marLeft w:val="0"/>
      <w:marRight w:val="0"/>
      <w:marTop w:val="0"/>
      <w:marBottom w:val="0"/>
      <w:divBdr>
        <w:top w:val="none" w:sz="0" w:space="0" w:color="auto"/>
        <w:left w:val="none" w:sz="0" w:space="0" w:color="auto"/>
        <w:bottom w:val="none" w:sz="0" w:space="0" w:color="auto"/>
        <w:right w:val="none" w:sz="0" w:space="0" w:color="auto"/>
      </w:divBdr>
    </w:div>
    <w:div w:id="512229492">
      <w:bodyDiv w:val="1"/>
      <w:marLeft w:val="0"/>
      <w:marRight w:val="0"/>
      <w:marTop w:val="0"/>
      <w:marBottom w:val="0"/>
      <w:divBdr>
        <w:top w:val="none" w:sz="0" w:space="0" w:color="auto"/>
        <w:left w:val="none" w:sz="0" w:space="0" w:color="auto"/>
        <w:bottom w:val="none" w:sz="0" w:space="0" w:color="auto"/>
        <w:right w:val="none" w:sz="0" w:space="0" w:color="auto"/>
      </w:divBdr>
    </w:div>
    <w:div w:id="545260561">
      <w:bodyDiv w:val="1"/>
      <w:marLeft w:val="0"/>
      <w:marRight w:val="0"/>
      <w:marTop w:val="0"/>
      <w:marBottom w:val="0"/>
      <w:divBdr>
        <w:top w:val="none" w:sz="0" w:space="0" w:color="auto"/>
        <w:left w:val="none" w:sz="0" w:space="0" w:color="auto"/>
        <w:bottom w:val="none" w:sz="0" w:space="0" w:color="auto"/>
        <w:right w:val="none" w:sz="0" w:space="0" w:color="auto"/>
      </w:divBdr>
    </w:div>
    <w:div w:id="650406428">
      <w:bodyDiv w:val="1"/>
      <w:marLeft w:val="0"/>
      <w:marRight w:val="0"/>
      <w:marTop w:val="0"/>
      <w:marBottom w:val="0"/>
      <w:divBdr>
        <w:top w:val="none" w:sz="0" w:space="0" w:color="auto"/>
        <w:left w:val="none" w:sz="0" w:space="0" w:color="auto"/>
        <w:bottom w:val="none" w:sz="0" w:space="0" w:color="auto"/>
        <w:right w:val="none" w:sz="0" w:space="0" w:color="auto"/>
      </w:divBdr>
    </w:div>
    <w:div w:id="672878861">
      <w:bodyDiv w:val="1"/>
      <w:marLeft w:val="0"/>
      <w:marRight w:val="0"/>
      <w:marTop w:val="0"/>
      <w:marBottom w:val="0"/>
      <w:divBdr>
        <w:top w:val="none" w:sz="0" w:space="0" w:color="auto"/>
        <w:left w:val="none" w:sz="0" w:space="0" w:color="auto"/>
        <w:bottom w:val="none" w:sz="0" w:space="0" w:color="auto"/>
        <w:right w:val="none" w:sz="0" w:space="0" w:color="auto"/>
      </w:divBdr>
    </w:div>
    <w:div w:id="702756511">
      <w:bodyDiv w:val="1"/>
      <w:marLeft w:val="0"/>
      <w:marRight w:val="0"/>
      <w:marTop w:val="0"/>
      <w:marBottom w:val="0"/>
      <w:divBdr>
        <w:top w:val="none" w:sz="0" w:space="0" w:color="auto"/>
        <w:left w:val="none" w:sz="0" w:space="0" w:color="auto"/>
        <w:bottom w:val="none" w:sz="0" w:space="0" w:color="auto"/>
        <w:right w:val="none" w:sz="0" w:space="0" w:color="auto"/>
      </w:divBdr>
    </w:div>
    <w:div w:id="780222090">
      <w:bodyDiv w:val="1"/>
      <w:marLeft w:val="0"/>
      <w:marRight w:val="0"/>
      <w:marTop w:val="0"/>
      <w:marBottom w:val="0"/>
      <w:divBdr>
        <w:top w:val="none" w:sz="0" w:space="0" w:color="auto"/>
        <w:left w:val="none" w:sz="0" w:space="0" w:color="auto"/>
        <w:bottom w:val="none" w:sz="0" w:space="0" w:color="auto"/>
        <w:right w:val="none" w:sz="0" w:space="0" w:color="auto"/>
      </w:divBdr>
    </w:div>
    <w:div w:id="812064580">
      <w:bodyDiv w:val="1"/>
      <w:marLeft w:val="0"/>
      <w:marRight w:val="0"/>
      <w:marTop w:val="0"/>
      <w:marBottom w:val="0"/>
      <w:divBdr>
        <w:top w:val="none" w:sz="0" w:space="0" w:color="auto"/>
        <w:left w:val="none" w:sz="0" w:space="0" w:color="auto"/>
        <w:bottom w:val="none" w:sz="0" w:space="0" w:color="auto"/>
        <w:right w:val="none" w:sz="0" w:space="0" w:color="auto"/>
      </w:divBdr>
    </w:div>
    <w:div w:id="950941999">
      <w:bodyDiv w:val="1"/>
      <w:marLeft w:val="0"/>
      <w:marRight w:val="0"/>
      <w:marTop w:val="0"/>
      <w:marBottom w:val="0"/>
      <w:divBdr>
        <w:top w:val="none" w:sz="0" w:space="0" w:color="auto"/>
        <w:left w:val="none" w:sz="0" w:space="0" w:color="auto"/>
        <w:bottom w:val="none" w:sz="0" w:space="0" w:color="auto"/>
        <w:right w:val="none" w:sz="0" w:space="0" w:color="auto"/>
      </w:divBdr>
    </w:div>
    <w:div w:id="979118497">
      <w:bodyDiv w:val="1"/>
      <w:marLeft w:val="0"/>
      <w:marRight w:val="0"/>
      <w:marTop w:val="0"/>
      <w:marBottom w:val="0"/>
      <w:divBdr>
        <w:top w:val="none" w:sz="0" w:space="0" w:color="auto"/>
        <w:left w:val="none" w:sz="0" w:space="0" w:color="auto"/>
        <w:bottom w:val="none" w:sz="0" w:space="0" w:color="auto"/>
        <w:right w:val="none" w:sz="0" w:space="0" w:color="auto"/>
      </w:divBdr>
    </w:div>
    <w:div w:id="1018853551">
      <w:bodyDiv w:val="1"/>
      <w:marLeft w:val="0"/>
      <w:marRight w:val="0"/>
      <w:marTop w:val="0"/>
      <w:marBottom w:val="0"/>
      <w:divBdr>
        <w:top w:val="none" w:sz="0" w:space="0" w:color="auto"/>
        <w:left w:val="none" w:sz="0" w:space="0" w:color="auto"/>
        <w:bottom w:val="none" w:sz="0" w:space="0" w:color="auto"/>
        <w:right w:val="none" w:sz="0" w:space="0" w:color="auto"/>
      </w:divBdr>
    </w:div>
    <w:div w:id="1019551942">
      <w:bodyDiv w:val="1"/>
      <w:marLeft w:val="0"/>
      <w:marRight w:val="0"/>
      <w:marTop w:val="0"/>
      <w:marBottom w:val="0"/>
      <w:divBdr>
        <w:top w:val="none" w:sz="0" w:space="0" w:color="auto"/>
        <w:left w:val="none" w:sz="0" w:space="0" w:color="auto"/>
        <w:bottom w:val="none" w:sz="0" w:space="0" w:color="auto"/>
        <w:right w:val="none" w:sz="0" w:space="0" w:color="auto"/>
      </w:divBdr>
    </w:div>
    <w:div w:id="1029187035">
      <w:bodyDiv w:val="1"/>
      <w:marLeft w:val="0"/>
      <w:marRight w:val="0"/>
      <w:marTop w:val="0"/>
      <w:marBottom w:val="0"/>
      <w:divBdr>
        <w:top w:val="none" w:sz="0" w:space="0" w:color="auto"/>
        <w:left w:val="none" w:sz="0" w:space="0" w:color="auto"/>
        <w:bottom w:val="none" w:sz="0" w:space="0" w:color="auto"/>
        <w:right w:val="none" w:sz="0" w:space="0" w:color="auto"/>
      </w:divBdr>
    </w:div>
    <w:div w:id="1046565959">
      <w:bodyDiv w:val="1"/>
      <w:marLeft w:val="0"/>
      <w:marRight w:val="0"/>
      <w:marTop w:val="0"/>
      <w:marBottom w:val="0"/>
      <w:divBdr>
        <w:top w:val="none" w:sz="0" w:space="0" w:color="auto"/>
        <w:left w:val="none" w:sz="0" w:space="0" w:color="auto"/>
        <w:bottom w:val="none" w:sz="0" w:space="0" w:color="auto"/>
        <w:right w:val="none" w:sz="0" w:space="0" w:color="auto"/>
      </w:divBdr>
    </w:div>
    <w:div w:id="1059206057">
      <w:bodyDiv w:val="1"/>
      <w:marLeft w:val="0"/>
      <w:marRight w:val="0"/>
      <w:marTop w:val="0"/>
      <w:marBottom w:val="0"/>
      <w:divBdr>
        <w:top w:val="none" w:sz="0" w:space="0" w:color="auto"/>
        <w:left w:val="none" w:sz="0" w:space="0" w:color="auto"/>
        <w:bottom w:val="none" w:sz="0" w:space="0" w:color="auto"/>
        <w:right w:val="none" w:sz="0" w:space="0" w:color="auto"/>
      </w:divBdr>
    </w:div>
    <w:div w:id="1112671324">
      <w:bodyDiv w:val="1"/>
      <w:marLeft w:val="0"/>
      <w:marRight w:val="0"/>
      <w:marTop w:val="0"/>
      <w:marBottom w:val="0"/>
      <w:divBdr>
        <w:top w:val="none" w:sz="0" w:space="0" w:color="auto"/>
        <w:left w:val="none" w:sz="0" w:space="0" w:color="auto"/>
        <w:bottom w:val="none" w:sz="0" w:space="0" w:color="auto"/>
        <w:right w:val="none" w:sz="0" w:space="0" w:color="auto"/>
      </w:divBdr>
    </w:div>
    <w:div w:id="1156455844">
      <w:bodyDiv w:val="1"/>
      <w:marLeft w:val="0"/>
      <w:marRight w:val="0"/>
      <w:marTop w:val="0"/>
      <w:marBottom w:val="0"/>
      <w:divBdr>
        <w:top w:val="none" w:sz="0" w:space="0" w:color="auto"/>
        <w:left w:val="none" w:sz="0" w:space="0" w:color="auto"/>
        <w:bottom w:val="none" w:sz="0" w:space="0" w:color="auto"/>
        <w:right w:val="none" w:sz="0" w:space="0" w:color="auto"/>
      </w:divBdr>
    </w:div>
    <w:div w:id="1188107701">
      <w:bodyDiv w:val="1"/>
      <w:marLeft w:val="0"/>
      <w:marRight w:val="0"/>
      <w:marTop w:val="0"/>
      <w:marBottom w:val="0"/>
      <w:divBdr>
        <w:top w:val="none" w:sz="0" w:space="0" w:color="auto"/>
        <w:left w:val="none" w:sz="0" w:space="0" w:color="auto"/>
        <w:bottom w:val="none" w:sz="0" w:space="0" w:color="auto"/>
        <w:right w:val="none" w:sz="0" w:space="0" w:color="auto"/>
      </w:divBdr>
    </w:div>
    <w:div w:id="1243879299">
      <w:bodyDiv w:val="1"/>
      <w:marLeft w:val="0"/>
      <w:marRight w:val="0"/>
      <w:marTop w:val="0"/>
      <w:marBottom w:val="0"/>
      <w:divBdr>
        <w:top w:val="none" w:sz="0" w:space="0" w:color="auto"/>
        <w:left w:val="none" w:sz="0" w:space="0" w:color="auto"/>
        <w:bottom w:val="none" w:sz="0" w:space="0" w:color="auto"/>
        <w:right w:val="none" w:sz="0" w:space="0" w:color="auto"/>
      </w:divBdr>
    </w:div>
    <w:div w:id="1323316526">
      <w:bodyDiv w:val="1"/>
      <w:marLeft w:val="0"/>
      <w:marRight w:val="0"/>
      <w:marTop w:val="0"/>
      <w:marBottom w:val="0"/>
      <w:divBdr>
        <w:top w:val="none" w:sz="0" w:space="0" w:color="auto"/>
        <w:left w:val="none" w:sz="0" w:space="0" w:color="auto"/>
        <w:bottom w:val="none" w:sz="0" w:space="0" w:color="auto"/>
        <w:right w:val="none" w:sz="0" w:space="0" w:color="auto"/>
      </w:divBdr>
    </w:div>
    <w:div w:id="1401292595">
      <w:bodyDiv w:val="1"/>
      <w:marLeft w:val="0"/>
      <w:marRight w:val="0"/>
      <w:marTop w:val="0"/>
      <w:marBottom w:val="0"/>
      <w:divBdr>
        <w:top w:val="none" w:sz="0" w:space="0" w:color="auto"/>
        <w:left w:val="none" w:sz="0" w:space="0" w:color="auto"/>
        <w:bottom w:val="none" w:sz="0" w:space="0" w:color="auto"/>
        <w:right w:val="none" w:sz="0" w:space="0" w:color="auto"/>
      </w:divBdr>
    </w:div>
    <w:div w:id="1411271827">
      <w:bodyDiv w:val="1"/>
      <w:marLeft w:val="0"/>
      <w:marRight w:val="0"/>
      <w:marTop w:val="0"/>
      <w:marBottom w:val="0"/>
      <w:divBdr>
        <w:top w:val="none" w:sz="0" w:space="0" w:color="auto"/>
        <w:left w:val="none" w:sz="0" w:space="0" w:color="auto"/>
        <w:bottom w:val="none" w:sz="0" w:space="0" w:color="auto"/>
        <w:right w:val="none" w:sz="0" w:space="0" w:color="auto"/>
      </w:divBdr>
    </w:div>
    <w:div w:id="1515806797">
      <w:bodyDiv w:val="1"/>
      <w:marLeft w:val="0"/>
      <w:marRight w:val="0"/>
      <w:marTop w:val="0"/>
      <w:marBottom w:val="0"/>
      <w:divBdr>
        <w:top w:val="none" w:sz="0" w:space="0" w:color="auto"/>
        <w:left w:val="none" w:sz="0" w:space="0" w:color="auto"/>
        <w:bottom w:val="none" w:sz="0" w:space="0" w:color="auto"/>
        <w:right w:val="none" w:sz="0" w:space="0" w:color="auto"/>
      </w:divBdr>
    </w:div>
    <w:div w:id="1536851379">
      <w:bodyDiv w:val="1"/>
      <w:marLeft w:val="0"/>
      <w:marRight w:val="0"/>
      <w:marTop w:val="0"/>
      <w:marBottom w:val="0"/>
      <w:divBdr>
        <w:top w:val="none" w:sz="0" w:space="0" w:color="auto"/>
        <w:left w:val="none" w:sz="0" w:space="0" w:color="auto"/>
        <w:bottom w:val="none" w:sz="0" w:space="0" w:color="auto"/>
        <w:right w:val="none" w:sz="0" w:space="0" w:color="auto"/>
      </w:divBdr>
    </w:div>
    <w:div w:id="1591044675">
      <w:bodyDiv w:val="1"/>
      <w:marLeft w:val="0"/>
      <w:marRight w:val="0"/>
      <w:marTop w:val="0"/>
      <w:marBottom w:val="0"/>
      <w:divBdr>
        <w:top w:val="none" w:sz="0" w:space="0" w:color="auto"/>
        <w:left w:val="none" w:sz="0" w:space="0" w:color="auto"/>
        <w:bottom w:val="none" w:sz="0" w:space="0" w:color="auto"/>
        <w:right w:val="none" w:sz="0" w:space="0" w:color="auto"/>
      </w:divBdr>
    </w:div>
    <w:div w:id="1597786824">
      <w:bodyDiv w:val="1"/>
      <w:marLeft w:val="0"/>
      <w:marRight w:val="0"/>
      <w:marTop w:val="0"/>
      <w:marBottom w:val="0"/>
      <w:divBdr>
        <w:top w:val="none" w:sz="0" w:space="0" w:color="auto"/>
        <w:left w:val="none" w:sz="0" w:space="0" w:color="auto"/>
        <w:bottom w:val="none" w:sz="0" w:space="0" w:color="auto"/>
        <w:right w:val="none" w:sz="0" w:space="0" w:color="auto"/>
      </w:divBdr>
    </w:div>
    <w:div w:id="1727216663">
      <w:bodyDiv w:val="1"/>
      <w:marLeft w:val="0"/>
      <w:marRight w:val="0"/>
      <w:marTop w:val="0"/>
      <w:marBottom w:val="0"/>
      <w:divBdr>
        <w:top w:val="none" w:sz="0" w:space="0" w:color="auto"/>
        <w:left w:val="none" w:sz="0" w:space="0" w:color="auto"/>
        <w:bottom w:val="none" w:sz="0" w:space="0" w:color="auto"/>
        <w:right w:val="none" w:sz="0" w:space="0" w:color="auto"/>
      </w:divBdr>
    </w:div>
    <w:div w:id="1833402222">
      <w:bodyDiv w:val="1"/>
      <w:marLeft w:val="0"/>
      <w:marRight w:val="0"/>
      <w:marTop w:val="0"/>
      <w:marBottom w:val="0"/>
      <w:divBdr>
        <w:top w:val="none" w:sz="0" w:space="0" w:color="auto"/>
        <w:left w:val="none" w:sz="0" w:space="0" w:color="auto"/>
        <w:bottom w:val="none" w:sz="0" w:space="0" w:color="auto"/>
        <w:right w:val="none" w:sz="0" w:space="0" w:color="auto"/>
      </w:divBdr>
    </w:div>
    <w:div w:id="1992295748">
      <w:bodyDiv w:val="1"/>
      <w:marLeft w:val="0"/>
      <w:marRight w:val="0"/>
      <w:marTop w:val="0"/>
      <w:marBottom w:val="0"/>
      <w:divBdr>
        <w:top w:val="none" w:sz="0" w:space="0" w:color="auto"/>
        <w:left w:val="none" w:sz="0" w:space="0" w:color="auto"/>
        <w:bottom w:val="none" w:sz="0" w:space="0" w:color="auto"/>
        <w:right w:val="none" w:sz="0" w:space="0" w:color="auto"/>
      </w:divBdr>
    </w:div>
    <w:div w:id="2054110416">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 w:id="211617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98354-78B4-4365-AFBD-3507D8B6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2668</Words>
  <Characters>15214</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PODATKI O INVESTITORJU:</vt:lpstr>
      <vt:lpstr>PODATKI O INVESTITORJU:</vt:lpstr>
    </vt:vector>
  </TitlesOfParts>
  <Company>ET ENERGOTEHNA d.o.o.</Company>
  <LinksUpToDate>false</LinksUpToDate>
  <CharactersWithSpaces>17847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INVESTITORJU:</dc:title>
  <dc:creator>Unknown</dc:creator>
  <cp:lastModifiedBy>milan rozman</cp:lastModifiedBy>
  <cp:revision>5</cp:revision>
  <cp:lastPrinted>2014-01-30T04:11:00Z</cp:lastPrinted>
  <dcterms:created xsi:type="dcterms:W3CDTF">2014-01-30T03:53:00Z</dcterms:created>
  <dcterms:modified xsi:type="dcterms:W3CDTF">2014-01-30T04:11:00Z</dcterms:modified>
</cp:coreProperties>
</file>